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0E760" w14:textId="77777777" w:rsidR="00836A7D" w:rsidRPr="00836A7D" w:rsidRDefault="00836A7D" w:rsidP="00836A7D">
      <w:pPr>
        <w:spacing w:after="0" w:line="240" w:lineRule="auto"/>
        <w:jc w:val="center"/>
        <w:rPr>
          <w:b/>
          <w:spacing w:val="100"/>
          <w:sz w:val="24"/>
          <w:szCs w:val="24"/>
          <w:u w:val="single"/>
        </w:rPr>
      </w:pPr>
      <w:r w:rsidRPr="00836A7D">
        <w:rPr>
          <w:b/>
          <w:spacing w:val="100"/>
          <w:sz w:val="24"/>
          <w:szCs w:val="24"/>
          <w:u w:val="single"/>
        </w:rPr>
        <w:t xml:space="preserve">SMLOUVA O DÍLO </w:t>
      </w:r>
    </w:p>
    <w:p w14:paraId="65791940" w14:textId="77777777" w:rsidR="00836A7D" w:rsidRPr="00836A7D" w:rsidRDefault="00836A7D" w:rsidP="00836A7D">
      <w:pPr>
        <w:spacing w:after="0" w:line="240" w:lineRule="auto"/>
        <w:jc w:val="center"/>
        <w:rPr>
          <w:sz w:val="24"/>
          <w:szCs w:val="24"/>
        </w:rPr>
      </w:pPr>
      <w:r w:rsidRPr="00836A7D">
        <w:rPr>
          <w:sz w:val="24"/>
          <w:szCs w:val="24"/>
        </w:rPr>
        <w:t xml:space="preserve">uzavřená v souladu s ustanovením § 2586 a násl. zákona č. 89/2012 Sb., občanský zákoník </w:t>
      </w:r>
    </w:p>
    <w:p w14:paraId="71CAA21C" w14:textId="77777777" w:rsidR="00836A7D" w:rsidRPr="00836A7D" w:rsidRDefault="00836A7D" w:rsidP="00836A7D">
      <w:pPr>
        <w:spacing w:after="0" w:line="240" w:lineRule="auto"/>
        <w:jc w:val="both"/>
        <w:rPr>
          <w:sz w:val="24"/>
          <w:szCs w:val="24"/>
        </w:rPr>
      </w:pPr>
    </w:p>
    <w:p w14:paraId="05BA01AA" w14:textId="77777777" w:rsidR="00836A7D" w:rsidRPr="00836A7D" w:rsidRDefault="00836A7D" w:rsidP="00836A7D">
      <w:pPr>
        <w:keepNext/>
        <w:numPr>
          <w:ilvl w:val="0"/>
          <w:numId w:val="10"/>
        </w:numPr>
        <w:spacing w:after="0" w:line="240" w:lineRule="auto"/>
        <w:ind w:hanging="1080"/>
        <w:jc w:val="both"/>
        <w:outlineLvl w:val="0"/>
        <w:rPr>
          <w:sz w:val="24"/>
          <w:szCs w:val="24"/>
          <w:u w:val="single"/>
        </w:rPr>
      </w:pPr>
      <w:r w:rsidRPr="00836A7D">
        <w:rPr>
          <w:b/>
          <w:sz w:val="24"/>
          <w:szCs w:val="24"/>
          <w:u w:val="single"/>
        </w:rPr>
        <w:t>SMLUVNÍ STRANY</w:t>
      </w:r>
    </w:p>
    <w:p w14:paraId="4BDE830A" w14:textId="77777777" w:rsidR="00836A7D" w:rsidRPr="00836A7D" w:rsidRDefault="00836A7D" w:rsidP="00836A7D">
      <w:pPr>
        <w:spacing w:after="0" w:line="240" w:lineRule="auto"/>
        <w:jc w:val="both"/>
        <w:rPr>
          <w:sz w:val="24"/>
          <w:szCs w:val="24"/>
        </w:rPr>
      </w:pPr>
    </w:p>
    <w:p w14:paraId="3255FDE3" w14:textId="77777777" w:rsidR="00836A7D" w:rsidRPr="00836A7D" w:rsidRDefault="00836A7D" w:rsidP="00836A7D">
      <w:pPr>
        <w:spacing w:after="0" w:line="240" w:lineRule="auto"/>
        <w:jc w:val="both"/>
        <w:rPr>
          <w:b/>
          <w:i/>
          <w:sz w:val="24"/>
          <w:szCs w:val="24"/>
        </w:rPr>
      </w:pPr>
      <w:r w:rsidRPr="00836A7D">
        <w:rPr>
          <w:sz w:val="24"/>
          <w:szCs w:val="24"/>
        </w:rPr>
        <w:t xml:space="preserve">1.1. </w:t>
      </w:r>
      <w:r w:rsidRPr="00836A7D">
        <w:rPr>
          <w:sz w:val="24"/>
          <w:szCs w:val="24"/>
        </w:rPr>
        <w:tab/>
        <w:t>Objednatel:</w:t>
      </w:r>
      <w:r w:rsidRPr="00836A7D">
        <w:rPr>
          <w:sz w:val="24"/>
          <w:szCs w:val="24"/>
        </w:rPr>
        <w:tab/>
      </w:r>
      <w:r w:rsidRPr="00836A7D">
        <w:rPr>
          <w:sz w:val="24"/>
          <w:szCs w:val="24"/>
        </w:rPr>
        <w:tab/>
      </w:r>
      <w:r w:rsidRPr="00836A7D">
        <w:rPr>
          <w:b/>
          <w:i/>
          <w:sz w:val="24"/>
          <w:szCs w:val="24"/>
        </w:rPr>
        <w:t xml:space="preserve">Městská část Praha – Čakovice </w:t>
      </w:r>
    </w:p>
    <w:p w14:paraId="27F9AC7B" w14:textId="77777777" w:rsidR="00836A7D" w:rsidRPr="00836A7D" w:rsidRDefault="00836A7D" w:rsidP="00836A7D">
      <w:pPr>
        <w:spacing w:after="0" w:line="240" w:lineRule="auto"/>
        <w:jc w:val="both"/>
        <w:rPr>
          <w:b/>
          <w:i/>
          <w:sz w:val="24"/>
          <w:szCs w:val="24"/>
        </w:rPr>
      </w:pPr>
      <w:r w:rsidRPr="00836A7D">
        <w:rPr>
          <w:sz w:val="24"/>
          <w:szCs w:val="24"/>
        </w:rPr>
        <w:tab/>
        <w:t>se sídlem:</w:t>
      </w:r>
      <w:r w:rsidRPr="00836A7D">
        <w:rPr>
          <w:sz w:val="24"/>
          <w:szCs w:val="24"/>
        </w:rPr>
        <w:tab/>
      </w:r>
      <w:r w:rsidRPr="00836A7D">
        <w:rPr>
          <w:sz w:val="24"/>
          <w:szCs w:val="24"/>
        </w:rPr>
        <w:tab/>
      </w:r>
      <w:r w:rsidRPr="00836A7D">
        <w:rPr>
          <w:b/>
          <w:i/>
          <w:sz w:val="24"/>
          <w:szCs w:val="24"/>
        </w:rPr>
        <w:t>nám. 25. března 121, Praha 9  – Čakovice, PSČ 196 00</w:t>
      </w:r>
    </w:p>
    <w:p w14:paraId="305ABB4F" w14:textId="77777777" w:rsidR="00836A7D" w:rsidRPr="00836A7D" w:rsidRDefault="00836A7D" w:rsidP="00836A7D">
      <w:pPr>
        <w:spacing w:after="0" w:line="240" w:lineRule="auto"/>
        <w:jc w:val="both"/>
        <w:rPr>
          <w:b/>
          <w:i/>
          <w:sz w:val="24"/>
          <w:szCs w:val="24"/>
        </w:rPr>
      </w:pPr>
      <w:r w:rsidRPr="00836A7D">
        <w:rPr>
          <w:sz w:val="24"/>
          <w:szCs w:val="24"/>
        </w:rPr>
        <w:tab/>
        <w:t>IČ:</w:t>
      </w:r>
      <w:r w:rsidRPr="00836A7D">
        <w:rPr>
          <w:sz w:val="24"/>
          <w:szCs w:val="24"/>
        </w:rPr>
        <w:tab/>
      </w:r>
      <w:r w:rsidRPr="00836A7D">
        <w:rPr>
          <w:sz w:val="24"/>
          <w:szCs w:val="24"/>
        </w:rPr>
        <w:tab/>
      </w:r>
      <w:r w:rsidRPr="00836A7D">
        <w:rPr>
          <w:sz w:val="24"/>
          <w:szCs w:val="24"/>
        </w:rPr>
        <w:tab/>
      </w:r>
      <w:r w:rsidRPr="00836A7D">
        <w:rPr>
          <w:b/>
          <w:i/>
          <w:sz w:val="24"/>
          <w:szCs w:val="24"/>
        </w:rPr>
        <w:t>00231291</w:t>
      </w:r>
    </w:p>
    <w:p w14:paraId="23D08A43" w14:textId="77777777" w:rsidR="00836A7D" w:rsidRPr="00836A7D" w:rsidRDefault="00836A7D" w:rsidP="00836A7D">
      <w:pPr>
        <w:spacing w:after="0" w:line="240" w:lineRule="auto"/>
        <w:ind w:firstLine="708"/>
        <w:jc w:val="both"/>
        <w:rPr>
          <w:b/>
          <w:i/>
          <w:sz w:val="24"/>
          <w:szCs w:val="24"/>
        </w:rPr>
      </w:pPr>
      <w:r w:rsidRPr="00836A7D">
        <w:rPr>
          <w:sz w:val="24"/>
          <w:szCs w:val="24"/>
        </w:rPr>
        <w:t>bank. spojení:</w:t>
      </w:r>
      <w:r w:rsidRPr="00836A7D">
        <w:rPr>
          <w:sz w:val="24"/>
          <w:szCs w:val="24"/>
        </w:rPr>
        <w:tab/>
      </w:r>
      <w:r w:rsidRPr="00836A7D">
        <w:rPr>
          <w:sz w:val="24"/>
          <w:szCs w:val="24"/>
        </w:rPr>
        <w:tab/>
        <w:t>___________________________</w:t>
      </w:r>
    </w:p>
    <w:p w14:paraId="1254E789" w14:textId="77777777" w:rsidR="00836A7D" w:rsidRPr="00836A7D" w:rsidRDefault="00836A7D" w:rsidP="00836A7D">
      <w:pPr>
        <w:spacing w:after="0" w:line="240" w:lineRule="auto"/>
        <w:jc w:val="both"/>
        <w:rPr>
          <w:b/>
          <w:i/>
          <w:sz w:val="24"/>
          <w:szCs w:val="24"/>
        </w:rPr>
      </w:pPr>
      <w:r w:rsidRPr="00836A7D">
        <w:rPr>
          <w:sz w:val="24"/>
          <w:szCs w:val="24"/>
        </w:rPr>
        <w:tab/>
        <w:t>zastoupena:</w:t>
      </w:r>
      <w:r w:rsidRPr="00836A7D">
        <w:rPr>
          <w:sz w:val="24"/>
          <w:szCs w:val="24"/>
        </w:rPr>
        <w:tab/>
      </w:r>
      <w:r w:rsidRPr="00836A7D">
        <w:rPr>
          <w:sz w:val="24"/>
          <w:szCs w:val="24"/>
        </w:rPr>
        <w:tab/>
      </w:r>
      <w:r w:rsidRPr="00836A7D">
        <w:rPr>
          <w:b/>
          <w:i/>
          <w:sz w:val="24"/>
          <w:szCs w:val="24"/>
        </w:rPr>
        <w:t>Ing. Alexanderem Lochmanem, Ph.D., starostou</w:t>
      </w:r>
    </w:p>
    <w:p w14:paraId="5E433947" w14:textId="77777777" w:rsidR="00836A7D" w:rsidRPr="00836A7D" w:rsidRDefault="00836A7D" w:rsidP="00836A7D">
      <w:pPr>
        <w:spacing w:after="0" w:line="240" w:lineRule="auto"/>
        <w:jc w:val="both"/>
        <w:rPr>
          <w:b/>
          <w:i/>
          <w:sz w:val="24"/>
          <w:szCs w:val="24"/>
        </w:rPr>
      </w:pPr>
      <w:r w:rsidRPr="00836A7D">
        <w:rPr>
          <w:b/>
          <w:i/>
          <w:sz w:val="24"/>
          <w:szCs w:val="24"/>
        </w:rPr>
        <w:tab/>
      </w:r>
      <w:r w:rsidRPr="00836A7D">
        <w:rPr>
          <w:b/>
          <w:i/>
          <w:sz w:val="24"/>
          <w:szCs w:val="24"/>
        </w:rPr>
        <w:tab/>
      </w:r>
      <w:r w:rsidRPr="00836A7D">
        <w:rPr>
          <w:b/>
          <w:i/>
          <w:sz w:val="24"/>
          <w:szCs w:val="24"/>
        </w:rPr>
        <w:tab/>
      </w:r>
      <w:r w:rsidRPr="00836A7D">
        <w:rPr>
          <w:b/>
          <w:i/>
          <w:sz w:val="24"/>
          <w:szCs w:val="24"/>
        </w:rPr>
        <w:tab/>
        <w:t xml:space="preserve">Ing. Jiřím </w:t>
      </w:r>
      <w:proofErr w:type="spellStart"/>
      <w:r w:rsidRPr="00836A7D">
        <w:rPr>
          <w:b/>
          <w:i/>
          <w:sz w:val="24"/>
          <w:szCs w:val="24"/>
        </w:rPr>
        <w:t>Vintiškou</w:t>
      </w:r>
      <w:proofErr w:type="spellEnd"/>
      <w:r w:rsidRPr="00836A7D">
        <w:rPr>
          <w:b/>
          <w:i/>
          <w:sz w:val="24"/>
          <w:szCs w:val="24"/>
        </w:rPr>
        <w:t>, zástupcem starosty</w:t>
      </w:r>
    </w:p>
    <w:p w14:paraId="53F92FB5" w14:textId="77777777" w:rsidR="00836A7D" w:rsidRPr="00836A7D" w:rsidRDefault="00836A7D" w:rsidP="00836A7D">
      <w:pPr>
        <w:spacing w:after="0" w:line="240" w:lineRule="auto"/>
        <w:ind w:left="4395" w:hanging="3686"/>
        <w:jc w:val="both"/>
        <w:rPr>
          <w:sz w:val="24"/>
          <w:szCs w:val="24"/>
        </w:rPr>
      </w:pPr>
    </w:p>
    <w:p w14:paraId="19A82792" w14:textId="77777777" w:rsidR="00836A7D" w:rsidRPr="00836A7D" w:rsidRDefault="00836A7D" w:rsidP="00836A7D">
      <w:pPr>
        <w:spacing w:after="0" w:line="240" w:lineRule="auto"/>
        <w:jc w:val="both"/>
        <w:rPr>
          <w:sz w:val="24"/>
          <w:szCs w:val="24"/>
        </w:rPr>
      </w:pPr>
    </w:p>
    <w:p w14:paraId="6302C655" w14:textId="77777777" w:rsidR="00836A7D" w:rsidRPr="00836A7D" w:rsidRDefault="00836A7D" w:rsidP="00836A7D">
      <w:pPr>
        <w:spacing w:after="0" w:line="240" w:lineRule="auto"/>
        <w:jc w:val="both"/>
        <w:rPr>
          <w:b/>
          <w:i/>
          <w:sz w:val="24"/>
          <w:szCs w:val="24"/>
        </w:rPr>
      </w:pPr>
      <w:r w:rsidRPr="00836A7D">
        <w:rPr>
          <w:sz w:val="24"/>
          <w:szCs w:val="24"/>
        </w:rPr>
        <w:t>1.2.</w:t>
      </w:r>
      <w:r w:rsidRPr="00836A7D">
        <w:rPr>
          <w:sz w:val="24"/>
          <w:szCs w:val="24"/>
        </w:rPr>
        <w:tab/>
        <w:t>Zhotovitel:</w:t>
      </w:r>
      <w:r w:rsidRPr="00836A7D">
        <w:rPr>
          <w:sz w:val="24"/>
          <w:szCs w:val="24"/>
        </w:rPr>
        <w:tab/>
      </w:r>
      <w:r w:rsidRPr="00836A7D">
        <w:rPr>
          <w:sz w:val="24"/>
          <w:szCs w:val="24"/>
        </w:rPr>
        <w:tab/>
      </w:r>
      <w:r w:rsidRPr="00836A7D">
        <w:rPr>
          <w:b/>
          <w:i/>
          <w:sz w:val="24"/>
          <w:szCs w:val="24"/>
        </w:rPr>
        <w:t>……………</w:t>
      </w:r>
    </w:p>
    <w:p w14:paraId="7C7F90DA" w14:textId="77777777" w:rsidR="00836A7D" w:rsidRPr="00836A7D" w:rsidRDefault="00836A7D" w:rsidP="00836A7D">
      <w:pPr>
        <w:spacing w:after="0" w:line="240" w:lineRule="auto"/>
        <w:jc w:val="both"/>
        <w:rPr>
          <w:b/>
          <w:i/>
          <w:sz w:val="24"/>
          <w:szCs w:val="24"/>
        </w:rPr>
      </w:pPr>
      <w:r w:rsidRPr="00836A7D">
        <w:rPr>
          <w:sz w:val="24"/>
          <w:szCs w:val="24"/>
        </w:rPr>
        <w:tab/>
        <w:t>se sídlem:</w:t>
      </w:r>
      <w:r w:rsidRPr="00836A7D">
        <w:rPr>
          <w:sz w:val="24"/>
          <w:szCs w:val="24"/>
        </w:rPr>
        <w:tab/>
      </w:r>
      <w:r w:rsidRPr="00836A7D">
        <w:rPr>
          <w:sz w:val="24"/>
          <w:szCs w:val="24"/>
        </w:rPr>
        <w:tab/>
      </w:r>
      <w:r w:rsidRPr="00836A7D">
        <w:rPr>
          <w:b/>
          <w:i/>
          <w:sz w:val="24"/>
          <w:szCs w:val="24"/>
        </w:rPr>
        <w:t>……………</w:t>
      </w:r>
    </w:p>
    <w:p w14:paraId="44E50391" w14:textId="77777777" w:rsidR="00836A7D" w:rsidRPr="00836A7D" w:rsidRDefault="00836A7D" w:rsidP="00836A7D">
      <w:pPr>
        <w:spacing w:after="0" w:line="240" w:lineRule="auto"/>
        <w:jc w:val="both"/>
        <w:rPr>
          <w:b/>
          <w:i/>
          <w:sz w:val="24"/>
          <w:szCs w:val="24"/>
        </w:rPr>
      </w:pPr>
      <w:r w:rsidRPr="00836A7D">
        <w:rPr>
          <w:sz w:val="24"/>
          <w:szCs w:val="24"/>
        </w:rPr>
        <w:tab/>
        <w:t>IČ:</w:t>
      </w:r>
      <w:r w:rsidRPr="00836A7D">
        <w:rPr>
          <w:sz w:val="24"/>
          <w:szCs w:val="24"/>
        </w:rPr>
        <w:tab/>
      </w:r>
      <w:r w:rsidRPr="00836A7D">
        <w:rPr>
          <w:sz w:val="24"/>
          <w:szCs w:val="24"/>
        </w:rPr>
        <w:tab/>
      </w:r>
      <w:r w:rsidRPr="00836A7D">
        <w:rPr>
          <w:sz w:val="24"/>
          <w:szCs w:val="24"/>
        </w:rPr>
        <w:tab/>
      </w:r>
      <w:r w:rsidRPr="00836A7D">
        <w:rPr>
          <w:b/>
          <w:i/>
          <w:sz w:val="24"/>
          <w:szCs w:val="24"/>
        </w:rPr>
        <w:t>……………</w:t>
      </w:r>
    </w:p>
    <w:p w14:paraId="20C69BA2" w14:textId="77777777" w:rsidR="00836A7D" w:rsidRPr="00836A7D" w:rsidRDefault="00836A7D" w:rsidP="00836A7D">
      <w:pPr>
        <w:spacing w:after="0" w:line="240" w:lineRule="auto"/>
        <w:jc w:val="both"/>
        <w:rPr>
          <w:sz w:val="24"/>
          <w:szCs w:val="24"/>
        </w:rPr>
      </w:pPr>
      <w:r w:rsidRPr="00836A7D">
        <w:rPr>
          <w:sz w:val="24"/>
          <w:szCs w:val="24"/>
        </w:rPr>
        <w:tab/>
        <w:t>bank. spojení:</w:t>
      </w:r>
      <w:r w:rsidRPr="00836A7D">
        <w:rPr>
          <w:sz w:val="24"/>
          <w:szCs w:val="24"/>
        </w:rPr>
        <w:tab/>
      </w:r>
      <w:r w:rsidRPr="00836A7D">
        <w:rPr>
          <w:b/>
          <w:i/>
          <w:sz w:val="24"/>
          <w:szCs w:val="24"/>
        </w:rPr>
        <w:t xml:space="preserve"> </w:t>
      </w:r>
      <w:r w:rsidRPr="00836A7D">
        <w:rPr>
          <w:b/>
          <w:i/>
          <w:sz w:val="24"/>
          <w:szCs w:val="24"/>
        </w:rPr>
        <w:tab/>
        <w:t>……………</w:t>
      </w:r>
    </w:p>
    <w:p w14:paraId="7E4D540A" w14:textId="77777777" w:rsidR="00836A7D" w:rsidRPr="00836A7D" w:rsidRDefault="00836A7D" w:rsidP="00836A7D">
      <w:pPr>
        <w:spacing w:after="0" w:line="240" w:lineRule="auto"/>
        <w:jc w:val="both"/>
        <w:rPr>
          <w:b/>
          <w:i/>
          <w:sz w:val="24"/>
          <w:szCs w:val="24"/>
        </w:rPr>
      </w:pPr>
      <w:r w:rsidRPr="00836A7D">
        <w:rPr>
          <w:sz w:val="24"/>
          <w:szCs w:val="24"/>
        </w:rPr>
        <w:tab/>
      </w:r>
    </w:p>
    <w:p w14:paraId="779DFAB1" w14:textId="77777777" w:rsidR="00836A7D" w:rsidRPr="00836A7D" w:rsidRDefault="00836A7D" w:rsidP="00836A7D">
      <w:pPr>
        <w:spacing w:after="0" w:line="240" w:lineRule="auto"/>
        <w:jc w:val="both"/>
        <w:rPr>
          <w:sz w:val="24"/>
          <w:szCs w:val="24"/>
        </w:rPr>
      </w:pPr>
      <w:r w:rsidRPr="00836A7D">
        <w:rPr>
          <w:sz w:val="24"/>
          <w:szCs w:val="24"/>
        </w:rPr>
        <w:t xml:space="preserve"> </w:t>
      </w:r>
    </w:p>
    <w:p w14:paraId="02A74A45" w14:textId="77777777" w:rsidR="00836A7D" w:rsidRPr="00836A7D" w:rsidRDefault="00836A7D" w:rsidP="00836A7D">
      <w:pPr>
        <w:keepNext/>
        <w:numPr>
          <w:ilvl w:val="0"/>
          <w:numId w:val="9"/>
        </w:numPr>
        <w:spacing w:after="0" w:line="240" w:lineRule="auto"/>
        <w:ind w:hanging="1080"/>
        <w:jc w:val="both"/>
        <w:outlineLvl w:val="0"/>
        <w:rPr>
          <w:b/>
          <w:sz w:val="24"/>
          <w:szCs w:val="24"/>
          <w:u w:val="single"/>
        </w:rPr>
      </w:pPr>
      <w:r w:rsidRPr="00836A7D">
        <w:rPr>
          <w:b/>
          <w:sz w:val="24"/>
          <w:szCs w:val="24"/>
          <w:u w:val="single"/>
        </w:rPr>
        <w:t>PŘEDMĚT SMLOUVY</w:t>
      </w:r>
    </w:p>
    <w:p w14:paraId="66D8F72E" w14:textId="77777777" w:rsidR="00836A7D" w:rsidRPr="00836A7D" w:rsidRDefault="00836A7D" w:rsidP="00836A7D">
      <w:pPr>
        <w:spacing w:after="0" w:line="240" w:lineRule="auto"/>
        <w:jc w:val="both"/>
        <w:rPr>
          <w:b/>
          <w:sz w:val="24"/>
          <w:szCs w:val="24"/>
          <w:u w:val="single"/>
        </w:rPr>
      </w:pPr>
    </w:p>
    <w:p w14:paraId="2C8F8FCF" w14:textId="77777777" w:rsidR="00836A7D" w:rsidRPr="00836A7D" w:rsidRDefault="00836A7D" w:rsidP="00836A7D">
      <w:pPr>
        <w:numPr>
          <w:ilvl w:val="1"/>
          <w:numId w:val="7"/>
        </w:numPr>
        <w:spacing w:after="0" w:line="240" w:lineRule="auto"/>
        <w:jc w:val="both"/>
        <w:rPr>
          <w:sz w:val="24"/>
          <w:szCs w:val="24"/>
        </w:rPr>
      </w:pPr>
      <w:r w:rsidRPr="00836A7D">
        <w:rPr>
          <w:sz w:val="24"/>
          <w:szCs w:val="24"/>
        </w:rPr>
        <w:t xml:space="preserve">Hlavní město Praha je vlastníkem budovy čp. 500 na adrese Praha 9 – Čakovice, náměstí J. Berana 500/1, když v rámci uvedené budovy vlastní starou budovu, novou budovu a malou tělocvičnu (stará budova, nová budova a malá tělocvična společně dále také jen „budova“), která je součástí pozemku </w:t>
      </w:r>
      <w:proofErr w:type="spellStart"/>
      <w:r w:rsidRPr="00836A7D">
        <w:rPr>
          <w:sz w:val="24"/>
          <w:szCs w:val="24"/>
        </w:rPr>
        <w:t>parc</w:t>
      </w:r>
      <w:proofErr w:type="spellEnd"/>
      <w:r w:rsidRPr="00836A7D">
        <w:rPr>
          <w:sz w:val="24"/>
          <w:szCs w:val="24"/>
        </w:rPr>
        <w:t xml:space="preserve">. č. 1023/4 v obci Praha, kat. </w:t>
      </w:r>
      <w:proofErr w:type="spellStart"/>
      <w:r w:rsidRPr="00836A7D">
        <w:rPr>
          <w:sz w:val="24"/>
          <w:szCs w:val="24"/>
        </w:rPr>
        <w:t>úz</w:t>
      </w:r>
      <w:proofErr w:type="spellEnd"/>
      <w:r w:rsidRPr="00836A7D">
        <w:rPr>
          <w:sz w:val="24"/>
          <w:szCs w:val="24"/>
        </w:rPr>
        <w:t xml:space="preserve">. Čakovice, jehož svěřená správa z titulu Statutu </w:t>
      </w:r>
      <w:proofErr w:type="spellStart"/>
      <w:r w:rsidRPr="00836A7D">
        <w:rPr>
          <w:sz w:val="24"/>
          <w:szCs w:val="24"/>
        </w:rPr>
        <w:t>Hl.m</w:t>
      </w:r>
      <w:proofErr w:type="spellEnd"/>
      <w:r w:rsidRPr="00836A7D">
        <w:rPr>
          <w:sz w:val="24"/>
          <w:szCs w:val="24"/>
        </w:rPr>
        <w:t>. Prahy náleží Městské části Praha – Čakovice, která tak vykonává práva a povinnosti vlastníka. V předmětné budově je ZŠ Dr. Edvarda Beneše.</w:t>
      </w:r>
    </w:p>
    <w:p w14:paraId="1A8CB87E" w14:textId="77777777" w:rsidR="00836A7D" w:rsidRPr="00836A7D" w:rsidRDefault="00836A7D" w:rsidP="00836A7D">
      <w:pPr>
        <w:spacing w:after="0" w:line="240" w:lineRule="auto"/>
        <w:jc w:val="both"/>
        <w:rPr>
          <w:sz w:val="24"/>
          <w:szCs w:val="24"/>
        </w:rPr>
      </w:pPr>
    </w:p>
    <w:p w14:paraId="238E6768" w14:textId="77777777" w:rsidR="00836A7D" w:rsidRPr="00836A7D" w:rsidRDefault="00836A7D" w:rsidP="00836A7D">
      <w:pPr>
        <w:numPr>
          <w:ilvl w:val="1"/>
          <w:numId w:val="7"/>
        </w:numPr>
        <w:spacing w:after="0" w:line="240" w:lineRule="auto"/>
        <w:jc w:val="both"/>
        <w:rPr>
          <w:sz w:val="24"/>
          <w:szCs w:val="24"/>
        </w:rPr>
      </w:pPr>
      <w:r w:rsidRPr="00836A7D">
        <w:rPr>
          <w:sz w:val="24"/>
          <w:szCs w:val="24"/>
        </w:rPr>
        <w:t xml:space="preserve">Smluvní strany se dohodly, že zhotovitel zajistí pro objednatele v budově realizaci veřejné zakázky malého rozsahu s názvem „Modernizace osvětlení s energetickou úsporou v ZŠ Dr. </w:t>
      </w:r>
      <w:proofErr w:type="spellStart"/>
      <w:r w:rsidRPr="00836A7D">
        <w:rPr>
          <w:sz w:val="24"/>
          <w:szCs w:val="24"/>
        </w:rPr>
        <w:t>Edvadra</w:t>
      </w:r>
      <w:proofErr w:type="spellEnd"/>
      <w:r w:rsidRPr="00836A7D">
        <w:rPr>
          <w:sz w:val="24"/>
          <w:szCs w:val="24"/>
        </w:rPr>
        <w:t xml:space="preserve"> Beneše, Praha – Čakovice“, když plnění veřejné zakázky zahrnuje zejména výměnu osvětlení a nutných silnoproudých rozvodů elektro v budově a veškeré související stavební práce, kdy součástí předmětu plnění je rovněž řešení nového vnitřního LED osvětlení (dále jen „dílo“). </w:t>
      </w:r>
    </w:p>
    <w:p w14:paraId="2921CC03" w14:textId="77777777" w:rsidR="00836A7D" w:rsidRPr="00836A7D" w:rsidRDefault="00836A7D" w:rsidP="00836A7D">
      <w:pPr>
        <w:spacing w:after="0" w:line="240" w:lineRule="auto"/>
        <w:jc w:val="both"/>
        <w:rPr>
          <w:i/>
          <w:sz w:val="24"/>
          <w:szCs w:val="24"/>
        </w:rPr>
      </w:pPr>
    </w:p>
    <w:p w14:paraId="109C50A8" w14:textId="77777777" w:rsidR="00836A7D" w:rsidRPr="00836A7D" w:rsidRDefault="00836A7D" w:rsidP="00836A7D">
      <w:pPr>
        <w:numPr>
          <w:ilvl w:val="1"/>
          <w:numId w:val="7"/>
        </w:numPr>
        <w:spacing w:after="0" w:line="240" w:lineRule="auto"/>
        <w:ind w:left="708"/>
        <w:jc w:val="both"/>
        <w:rPr>
          <w:sz w:val="24"/>
          <w:szCs w:val="24"/>
        </w:rPr>
      </w:pPr>
      <w:r w:rsidRPr="00836A7D">
        <w:rPr>
          <w:sz w:val="24"/>
          <w:szCs w:val="24"/>
        </w:rPr>
        <w:t xml:space="preserve">Provedení díla bude realizováno v rozsahu vyplývajícím z výzvy k podání nabídky týkající se plnění předmětného díla ze dne ………….. , dále z projektové dokumentace pro výběr zhotovitele vyhotovené společností </w:t>
      </w:r>
      <w:proofErr w:type="spellStart"/>
      <w:r w:rsidRPr="00836A7D">
        <w:rPr>
          <w:sz w:val="24"/>
          <w:szCs w:val="24"/>
        </w:rPr>
        <w:t>Capcom</w:t>
      </w:r>
      <w:proofErr w:type="spellEnd"/>
      <w:r w:rsidRPr="00836A7D">
        <w:rPr>
          <w:sz w:val="24"/>
          <w:szCs w:val="24"/>
        </w:rPr>
        <w:t xml:space="preserve"> slaboproudé systémy s.r.o., IČ: 04142276, se sídlem Dobříč č.p. 90, PSČ: 252 25, z 07/2016, která tvoří jako</w:t>
      </w:r>
      <w:r w:rsidRPr="00836A7D">
        <w:rPr>
          <w:b/>
          <w:sz w:val="24"/>
          <w:szCs w:val="24"/>
        </w:rPr>
        <w:t xml:space="preserve"> příloha č. 1</w:t>
      </w:r>
      <w:r w:rsidRPr="00836A7D">
        <w:rPr>
          <w:sz w:val="24"/>
          <w:szCs w:val="24"/>
        </w:rPr>
        <w:t xml:space="preserve"> nedílnou součást této smlouvy (dále také jen „projektová dokumentace“), dále v rozsahu vyplývajícím z položkového rozpočtu předloženého zhotovitelem v rámci nabídky na plnění díla, který tvoří jako </w:t>
      </w:r>
      <w:r w:rsidRPr="00836A7D">
        <w:rPr>
          <w:b/>
          <w:sz w:val="24"/>
          <w:szCs w:val="24"/>
        </w:rPr>
        <w:t>příloha č. 2</w:t>
      </w:r>
      <w:r w:rsidRPr="00836A7D">
        <w:rPr>
          <w:sz w:val="24"/>
          <w:szCs w:val="24"/>
        </w:rPr>
        <w:t xml:space="preserve"> nedílnou součást této smlouvy a dále z nabídky zhotovitele předložené objednateli na plnění díla. Zhotovitel garantuje, že hodnota součtu příkonů všech jím nově instalovaných svítidel dle této smlouvy nepřesáhne ………… </w:t>
      </w:r>
      <w:proofErr w:type="spellStart"/>
      <w:r w:rsidRPr="00836A7D">
        <w:rPr>
          <w:sz w:val="24"/>
          <w:szCs w:val="24"/>
        </w:rPr>
        <w:t>kw</w:t>
      </w:r>
      <w:proofErr w:type="spellEnd"/>
      <w:r w:rsidRPr="00836A7D">
        <w:rPr>
          <w:sz w:val="24"/>
          <w:szCs w:val="24"/>
        </w:rPr>
        <w:t>.</w:t>
      </w:r>
    </w:p>
    <w:p w14:paraId="57CEEE09" w14:textId="77777777" w:rsidR="00836A7D" w:rsidRPr="00836A7D" w:rsidRDefault="00836A7D" w:rsidP="00836A7D">
      <w:pPr>
        <w:spacing w:after="0" w:line="240" w:lineRule="auto"/>
        <w:ind w:left="708"/>
        <w:jc w:val="both"/>
        <w:rPr>
          <w:sz w:val="24"/>
          <w:szCs w:val="24"/>
        </w:rPr>
      </w:pPr>
    </w:p>
    <w:p w14:paraId="388EA12B" w14:textId="77777777" w:rsidR="00836A7D" w:rsidRPr="00836A7D" w:rsidRDefault="00836A7D" w:rsidP="00836A7D">
      <w:pPr>
        <w:numPr>
          <w:ilvl w:val="1"/>
          <w:numId w:val="7"/>
        </w:numPr>
        <w:spacing w:after="0" w:line="240" w:lineRule="auto"/>
        <w:jc w:val="both"/>
        <w:rPr>
          <w:sz w:val="24"/>
          <w:szCs w:val="24"/>
        </w:rPr>
      </w:pPr>
      <w:r w:rsidRPr="00836A7D">
        <w:rPr>
          <w:sz w:val="24"/>
          <w:szCs w:val="24"/>
        </w:rPr>
        <w:t>Objednatel prohlašuje, že předmětné stavební práce nepodléhají stavebnímu povolení a zhotovitel na základě svých odborných znalostí tuto skutečnost potvrzuje.</w:t>
      </w:r>
    </w:p>
    <w:p w14:paraId="52C9B68D" w14:textId="77777777" w:rsidR="00836A7D" w:rsidRPr="00836A7D" w:rsidRDefault="00836A7D" w:rsidP="00836A7D">
      <w:pPr>
        <w:spacing w:after="0" w:line="240" w:lineRule="auto"/>
        <w:jc w:val="both"/>
        <w:rPr>
          <w:sz w:val="24"/>
          <w:szCs w:val="24"/>
        </w:rPr>
      </w:pPr>
    </w:p>
    <w:p w14:paraId="1F6D2773" w14:textId="77777777" w:rsidR="00836A7D" w:rsidRPr="00836A7D" w:rsidRDefault="00836A7D" w:rsidP="00836A7D">
      <w:pPr>
        <w:numPr>
          <w:ilvl w:val="1"/>
          <w:numId w:val="7"/>
        </w:numPr>
        <w:spacing w:after="0" w:line="240" w:lineRule="auto"/>
        <w:jc w:val="both"/>
        <w:rPr>
          <w:sz w:val="24"/>
          <w:szCs w:val="24"/>
        </w:rPr>
      </w:pPr>
      <w:r w:rsidRPr="00836A7D">
        <w:rPr>
          <w:sz w:val="24"/>
          <w:szCs w:val="24"/>
        </w:rPr>
        <w:lastRenderedPageBreak/>
        <w:t>Zhotovitel prohlašuje, že je schopen provést dílo v odpovídající kvalitě a dokončit jej ve sjednaném termínu a má veškerá nezbytná oprávnění a potřebné zázemí a pracovní síly k provedení díla.</w:t>
      </w:r>
    </w:p>
    <w:p w14:paraId="398F33A8" w14:textId="77777777" w:rsidR="00836A7D" w:rsidRPr="00836A7D" w:rsidRDefault="00836A7D" w:rsidP="00836A7D">
      <w:pPr>
        <w:pStyle w:val="Odstavecseseznamem"/>
        <w:spacing w:after="0"/>
        <w:rPr>
          <w:sz w:val="24"/>
          <w:szCs w:val="24"/>
        </w:rPr>
      </w:pPr>
    </w:p>
    <w:p w14:paraId="45BD7572" w14:textId="77777777" w:rsidR="00836A7D" w:rsidRPr="00836A7D" w:rsidRDefault="00836A7D" w:rsidP="00836A7D">
      <w:pPr>
        <w:spacing w:after="0" w:line="240" w:lineRule="auto"/>
        <w:ind w:left="720"/>
        <w:jc w:val="both"/>
        <w:rPr>
          <w:sz w:val="24"/>
          <w:szCs w:val="24"/>
        </w:rPr>
      </w:pPr>
    </w:p>
    <w:p w14:paraId="104F5FD9" w14:textId="77777777" w:rsidR="00836A7D" w:rsidRPr="00836A7D" w:rsidRDefault="00836A7D" w:rsidP="00836A7D">
      <w:pPr>
        <w:keepNext/>
        <w:tabs>
          <w:tab w:val="num" w:pos="720"/>
        </w:tabs>
        <w:spacing w:after="0" w:line="240" w:lineRule="auto"/>
        <w:ind w:left="720" w:hanging="720"/>
        <w:jc w:val="both"/>
        <w:outlineLvl w:val="0"/>
        <w:rPr>
          <w:b/>
          <w:sz w:val="24"/>
          <w:szCs w:val="24"/>
          <w:u w:val="single"/>
        </w:rPr>
      </w:pPr>
      <w:r w:rsidRPr="00836A7D">
        <w:rPr>
          <w:b/>
          <w:sz w:val="24"/>
          <w:szCs w:val="24"/>
        </w:rPr>
        <w:t>III.</w:t>
      </w:r>
      <w:r w:rsidRPr="00836A7D">
        <w:rPr>
          <w:b/>
          <w:sz w:val="24"/>
          <w:szCs w:val="24"/>
        </w:rPr>
        <w:tab/>
      </w:r>
      <w:r w:rsidRPr="00836A7D">
        <w:rPr>
          <w:b/>
          <w:sz w:val="24"/>
          <w:szCs w:val="24"/>
          <w:u w:val="single"/>
        </w:rPr>
        <w:t>PODKLADY PRO UZAVŘENÍ SMLOUVY</w:t>
      </w:r>
    </w:p>
    <w:p w14:paraId="501CBB9B" w14:textId="77777777" w:rsidR="00836A7D" w:rsidRPr="00836A7D" w:rsidRDefault="00836A7D" w:rsidP="00836A7D">
      <w:pPr>
        <w:spacing w:after="0" w:line="240" w:lineRule="auto"/>
        <w:rPr>
          <w:sz w:val="24"/>
          <w:szCs w:val="24"/>
        </w:rPr>
      </w:pPr>
    </w:p>
    <w:p w14:paraId="795616DA" w14:textId="77777777" w:rsidR="00836A7D" w:rsidRPr="00836A7D" w:rsidRDefault="00836A7D" w:rsidP="00836A7D">
      <w:pPr>
        <w:numPr>
          <w:ilvl w:val="1"/>
          <w:numId w:val="12"/>
        </w:numPr>
        <w:tabs>
          <w:tab w:val="left" w:pos="709"/>
        </w:tabs>
        <w:spacing w:after="0" w:line="240" w:lineRule="auto"/>
        <w:ind w:hanging="1069"/>
        <w:rPr>
          <w:sz w:val="24"/>
          <w:szCs w:val="24"/>
        </w:rPr>
      </w:pPr>
      <w:r w:rsidRPr="00836A7D">
        <w:rPr>
          <w:sz w:val="24"/>
          <w:szCs w:val="24"/>
        </w:rPr>
        <w:t>-</w:t>
      </w:r>
      <w:r w:rsidRPr="00836A7D">
        <w:rPr>
          <w:sz w:val="24"/>
          <w:szCs w:val="24"/>
        </w:rPr>
        <w:tab/>
        <w:t xml:space="preserve">      Prohlídka místa plnění</w:t>
      </w:r>
    </w:p>
    <w:p w14:paraId="76B79876" w14:textId="77777777" w:rsidR="00836A7D" w:rsidRPr="00836A7D" w:rsidRDefault="00836A7D" w:rsidP="00836A7D">
      <w:pPr>
        <w:numPr>
          <w:ilvl w:val="0"/>
          <w:numId w:val="2"/>
        </w:numPr>
        <w:tabs>
          <w:tab w:val="clear" w:pos="360"/>
          <w:tab w:val="num" w:pos="1416"/>
        </w:tabs>
        <w:spacing w:after="0" w:line="240" w:lineRule="auto"/>
        <w:ind w:left="1416" w:hanging="707"/>
        <w:rPr>
          <w:sz w:val="24"/>
          <w:szCs w:val="24"/>
        </w:rPr>
      </w:pPr>
      <w:r w:rsidRPr="00836A7D">
        <w:rPr>
          <w:sz w:val="24"/>
          <w:szCs w:val="24"/>
        </w:rPr>
        <w:t xml:space="preserve">Projektová dokumentace </w:t>
      </w:r>
    </w:p>
    <w:p w14:paraId="7C60DD07" w14:textId="77777777" w:rsidR="00836A7D" w:rsidRPr="00836A7D" w:rsidRDefault="00836A7D" w:rsidP="00836A7D">
      <w:pPr>
        <w:numPr>
          <w:ilvl w:val="0"/>
          <w:numId w:val="2"/>
        </w:numPr>
        <w:spacing w:after="0" w:line="240" w:lineRule="auto"/>
        <w:ind w:firstLine="349"/>
        <w:rPr>
          <w:sz w:val="24"/>
          <w:szCs w:val="24"/>
        </w:rPr>
      </w:pPr>
      <w:r w:rsidRPr="00836A7D">
        <w:rPr>
          <w:sz w:val="24"/>
          <w:szCs w:val="24"/>
        </w:rPr>
        <w:t>Nabídka zhotovitele</w:t>
      </w:r>
    </w:p>
    <w:p w14:paraId="2B0C409E" w14:textId="77777777" w:rsidR="00836A7D" w:rsidRPr="00836A7D" w:rsidRDefault="00836A7D" w:rsidP="00836A7D">
      <w:pPr>
        <w:spacing w:after="0" w:line="240" w:lineRule="auto"/>
        <w:ind w:firstLine="349"/>
        <w:rPr>
          <w:sz w:val="24"/>
          <w:szCs w:val="24"/>
        </w:rPr>
      </w:pPr>
    </w:p>
    <w:p w14:paraId="1017B69B" w14:textId="77777777" w:rsidR="00836A7D" w:rsidRPr="00836A7D" w:rsidRDefault="00836A7D" w:rsidP="00836A7D">
      <w:pPr>
        <w:spacing w:after="0" w:line="240" w:lineRule="auto"/>
        <w:rPr>
          <w:sz w:val="24"/>
          <w:szCs w:val="24"/>
        </w:rPr>
      </w:pPr>
    </w:p>
    <w:p w14:paraId="78C51D8A" w14:textId="77777777" w:rsidR="00836A7D" w:rsidRPr="00836A7D" w:rsidRDefault="00836A7D" w:rsidP="00836A7D">
      <w:pPr>
        <w:keepNext/>
        <w:spacing w:after="0" w:line="240" w:lineRule="auto"/>
        <w:outlineLvl w:val="2"/>
        <w:rPr>
          <w:b/>
          <w:sz w:val="24"/>
          <w:szCs w:val="24"/>
          <w:u w:val="single"/>
        </w:rPr>
      </w:pPr>
      <w:r w:rsidRPr="00836A7D">
        <w:rPr>
          <w:b/>
          <w:sz w:val="24"/>
          <w:szCs w:val="24"/>
        </w:rPr>
        <w:t>IV.</w:t>
      </w:r>
      <w:r w:rsidRPr="00836A7D">
        <w:rPr>
          <w:b/>
          <w:sz w:val="24"/>
          <w:szCs w:val="24"/>
        </w:rPr>
        <w:tab/>
      </w:r>
      <w:r w:rsidRPr="00836A7D">
        <w:rPr>
          <w:b/>
          <w:sz w:val="24"/>
          <w:szCs w:val="24"/>
          <w:u w:val="single"/>
        </w:rPr>
        <w:t>PŘEDMĚT PLNĚNÍ</w:t>
      </w:r>
    </w:p>
    <w:p w14:paraId="3D0B310B" w14:textId="77777777" w:rsidR="00836A7D" w:rsidRPr="00836A7D" w:rsidRDefault="00836A7D" w:rsidP="00836A7D">
      <w:pPr>
        <w:spacing w:after="0" w:line="240" w:lineRule="auto"/>
        <w:ind w:left="420"/>
        <w:jc w:val="both"/>
        <w:rPr>
          <w:b/>
          <w:sz w:val="24"/>
          <w:szCs w:val="24"/>
          <w:u w:val="single"/>
        </w:rPr>
      </w:pPr>
    </w:p>
    <w:p w14:paraId="71653ADA" w14:textId="77777777" w:rsidR="00836A7D" w:rsidRPr="00836A7D" w:rsidRDefault="00836A7D" w:rsidP="00836A7D">
      <w:pPr>
        <w:numPr>
          <w:ilvl w:val="1"/>
          <w:numId w:val="3"/>
        </w:numPr>
        <w:spacing w:after="0" w:line="240" w:lineRule="auto"/>
        <w:jc w:val="both"/>
        <w:rPr>
          <w:sz w:val="24"/>
          <w:szCs w:val="24"/>
        </w:rPr>
      </w:pPr>
      <w:r w:rsidRPr="00836A7D">
        <w:rPr>
          <w:sz w:val="24"/>
          <w:szCs w:val="24"/>
        </w:rPr>
        <w:t>Touto smlouvou se zhotovitel zavazuje provést dílo na svůj náklad a své nebezpečí a objednatel se zavazuje dílo převzít a zaplatit zhotoviteli při dodržení podmínek této smlouvy smluvenou cenu díla.</w:t>
      </w:r>
    </w:p>
    <w:p w14:paraId="538F9E74" w14:textId="77777777" w:rsidR="00836A7D" w:rsidRPr="00836A7D" w:rsidRDefault="00836A7D" w:rsidP="00836A7D">
      <w:pPr>
        <w:spacing w:after="0" w:line="240" w:lineRule="auto"/>
        <w:jc w:val="both"/>
        <w:rPr>
          <w:sz w:val="24"/>
          <w:szCs w:val="24"/>
        </w:rPr>
      </w:pPr>
    </w:p>
    <w:p w14:paraId="47BE994A" w14:textId="77777777" w:rsidR="00836A7D" w:rsidRPr="00836A7D" w:rsidRDefault="00836A7D" w:rsidP="00836A7D">
      <w:pPr>
        <w:numPr>
          <w:ilvl w:val="1"/>
          <w:numId w:val="3"/>
        </w:numPr>
        <w:spacing w:after="0" w:line="240" w:lineRule="auto"/>
        <w:jc w:val="both"/>
        <w:rPr>
          <w:b/>
          <w:sz w:val="24"/>
          <w:szCs w:val="24"/>
        </w:rPr>
      </w:pPr>
      <w:r w:rsidRPr="00836A7D">
        <w:rPr>
          <w:sz w:val="24"/>
          <w:szCs w:val="24"/>
        </w:rPr>
        <w:t xml:space="preserve">Předmětem plnění je provedení díla specifikovaného výše v rozsahu a způsobem určeném touto smlouvou a jejími přílohami, které tvoří nedílnou součást této smlouvy. </w:t>
      </w:r>
    </w:p>
    <w:p w14:paraId="760B7ADB" w14:textId="77777777" w:rsidR="00836A7D" w:rsidRPr="00836A7D" w:rsidRDefault="00836A7D" w:rsidP="00836A7D">
      <w:pPr>
        <w:spacing w:after="0" w:line="240" w:lineRule="auto"/>
        <w:jc w:val="both"/>
        <w:rPr>
          <w:b/>
          <w:sz w:val="24"/>
          <w:szCs w:val="24"/>
        </w:rPr>
      </w:pPr>
    </w:p>
    <w:p w14:paraId="31750EA2" w14:textId="77777777" w:rsidR="00836A7D" w:rsidRPr="00836A7D" w:rsidRDefault="00836A7D" w:rsidP="00836A7D">
      <w:pPr>
        <w:numPr>
          <w:ilvl w:val="1"/>
          <w:numId w:val="3"/>
        </w:numPr>
        <w:spacing w:after="0" w:line="240" w:lineRule="auto"/>
        <w:jc w:val="both"/>
        <w:rPr>
          <w:sz w:val="24"/>
          <w:szCs w:val="24"/>
        </w:rPr>
      </w:pPr>
      <w:r w:rsidRPr="00836A7D">
        <w:rPr>
          <w:sz w:val="24"/>
          <w:szCs w:val="24"/>
        </w:rPr>
        <w:t xml:space="preserve">Zhotovitel je povinen v rámci předmětu smlouvy provést veškeré práce, dodávky, služby a výkony, kterých je potřeba trvale nebo dočasně k zahájení, provedení, kompletnímu dokončení a předání díla. Zhotovitel je při provádění díla a v souvislosti s ním postupovat v souladu s příslušnými právními předpisy a s odbornou péčí, šetřit v maximální míře dílem dotčené části budovy, práva objednatele a třetích osob, počínat si tak, aby na budově a ani na jiném majetku hl. m. Prahy či objednatele nedošlo k žádným škodám, a po dokončení díla neprodleně uvést dílem dotčené části budovy do řádného stavu. </w:t>
      </w:r>
    </w:p>
    <w:p w14:paraId="72BF260E" w14:textId="77777777" w:rsidR="00836A7D" w:rsidRPr="00836A7D" w:rsidRDefault="00836A7D" w:rsidP="00836A7D">
      <w:pPr>
        <w:spacing w:after="0" w:line="240" w:lineRule="auto"/>
        <w:jc w:val="both"/>
        <w:rPr>
          <w:sz w:val="24"/>
          <w:szCs w:val="24"/>
        </w:rPr>
      </w:pPr>
    </w:p>
    <w:p w14:paraId="2A23D2AF" w14:textId="77777777" w:rsidR="00836A7D" w:rsidRPr="00836A7D" w:rsidRDefault="00836A7D" w:rsidP="00836A7D">
      <w:pPr>
        <w:numPr>
          <w:ilvl w:val="1"/>
          <w:numId w:val="3"/>
        </w:numPr>
        <w:spacing w:after="0" w:line="240" w:lineRule="auto"/>
        <w:jc w:val="both"/>
        <w:rPr>
          <w:sz w:val="24"/>
          <w:szCs w:val="24"/>
        </w:rPr>
      </w:pPr>
      <w:r w:rsidRPr="00836A7D">
        <w:rPr>
          <w:sz w:val="24"/>
          <w:szCs w:val="24"/>
        </w:rPr>
        <w:t>Objednatel je oprávněn požadovat či písemně odsouhlasit před začátkem nebo v průběhu realizačních prací jakékoliv změny v kvalitě, množství či druhu dodávky vůči ustanovením této smlouvy. V takovém případě se postupuje dle ustanovení čl. 6.4. této smlouvy.</w:t>
      </w:r>
    </w:p>
    <w:p w14:paraId="3B56571F" w14:textId="77777777" w:rsidR="00836A7D" w:rsidRPr="00836A7D" w:rsidRDefault="00836A7D" w:rsidP="00836A7D">
      <w:pPr>
        <w:spacing w:after="0" w:line="240" w:lineRule="auto"/>
        <w:jc w:val="both"/>
        <w:rPr>
          <w:sz w:val="24"/>
          <w:szCs w:val="24"/>
        </w:rPr>
      </w:pPr>
    </w:p>
    <w:p w14:paraId="7A59080A" w14:textId="77777777" w:rsidR="00836A7D" w:rsidRPr="00836A7D" w:rsidRDefault="00836A7D" w:rsidP="00836A7D">
      <w:pPr>
        <w:numPr>
          <w:ilvl w:val="1"/>
          <w:numId w:val="3"/>
        </w:numPr>
        <w:spacing w:after="0" w:line="240" w:lineRule="auto"/>
        <w:jc w:val="both"/>
        <w:rPr>
          <w:sz w:val="24"/>
          <w:szCs w:val="24"/>
        </w:rPr>
      </w:pPr>
      <w:r w:rsidRPr="00836A7D">
        <w:rPr>
          <w:sz w:val="24"/>
          <w:szCs w:val="24"/>
        </w:rPr>
        <w:t xml:space="preserve">Místem plnění předmětu smlouvy je budova specifikovaná v čl. II. odst. 2.1. této smlouvy.   </w:t>
      </w:r>
    </w:p>
    <w:p w14:paraId="44966849" w14:textId="77777777" w:rsidR="00836A7D" w:rsidRPr="00836A7D" w:rsidRDefault="00836A7D" w:rsidP="00836A7D">
      <w:pPr>
        <w:spacing w:after="0" w:line="240" w:lineRule="auto"/>
        <w:jc w:val="both"/>
        <w:rPr>
          <w:sz w:val="24"/>
          <w:szCs w:val="24"/>
        </w:rPr>
      </w:pPr>
    </w:p>
    <w:p w14:paraId="592B8DB6" w14:textId="77777777" w:rsidR="00836A7D" w:rsidRPr="00836A7D" w:rsidRDefault="00836A7D" w:rsidP="00836A7D">
      <w:pPr>
        <w:keepNext/>
        <w:numPr>
          <w:ilvl w:val="0"/>
          <w:numId w:val="8"/>
        </w:numPr>
        <w:spacing w:after="0" w:line="240" w:lineRule="auto"/>
        <w:jc w:val="both"/>
        <w:outlineLvl w:val="0"/>
        <w:rPr>
          <w:b/>
          <w:sz w:val="24"/>
          <w:szCs w:val="24"/>
          <w:u w:val="single"/>
        </w:rPr>
      </w:pPr>
      <w:r w:rsidRPr="00836A7D">
        <w:rPr>
          <w:b/>
          <w:sz w:val="24"/>
          <w:szCs w:val="24"/>
          <w:u w:val="single"/>
        </w:rPr>
        <w:t>ČAS PLNĚNÍ</w:t>
      </w:r>
    </w:p>
    <w:p w14:paraId="76E86D1C" w14:textId="77777777" w:rsidR="00836A7D" w:rsidRPr="00836A7D" w:rsidRDefault="00836A7D" w:rsidP="00836A7D">
      <w:pPr>
        <w:spacing w:after="0" w:line="240" w:lineRule="auto"/>
        <w:jc w:val="both"/>
        <w:rPr>
          <w:b/>
          <w:sz w:val="24"/>
          <w:szCs w:val="24"/>
          <w:u w:val="single"/>
        </w:rPr>
      </w:pPr>
    </w:p>
    <w:p w14:paraId="4DAEBDE3" w14:textId="77777777" w:rsidR="00836A7D" w:rsidRPr="00836A7D" w:rsidRDefault="00836A7D" w:rsidP="00836A7D">
      <w:pPr>
        <w:numPr>
          <w:ilvl w:val="1"/>
          <w:numId w:val="8"/>
        </w:numPr>
        <w:tabs>
          <w:tab w:val="clear" w:pos="420"/>
          <w:tab w:val="num" w:pos="709"/>
        </w:tabs>
        <w:spacing w:after="0" w:line="240" w:lineRule="auto"/>
        <w:ind w:left="709" w:hanging="709"/>
        <w:jc w:val="both"/>
        <w:rPr>
          <w:sz w:val="24"/>
          <w:szCs w:val="24"/>
        </w:rPr>
      </w:pPr>
      <w:r w:rsidRPr="00836A7D">
        <w:rPr>
          <w:sz w:val="24"/>
          <w:szCs w:val="24"/>
        </w:rPr>
        <w:t xml:space="preserve">Zhotovitel se zavazuje zahájit práce na předmětném díle co nejdříve po podpisu této smlouvy, nejpozději však ve lhůtě 3 dnů. Smluvní strany se dohodly, že zhotovitel řádně dokončí a předá dílo nejpozději do ……………... týdnů ode dne zahájení prací. </w:t>
      </w:r>
    </w:p>
    <w:p w14:paraId="43B78AE7" w14:textId="77777777" w:rsidR="00836A7D" w:rsidRPr="00836A7D" w:rsidRDefault="00836A7D" w:rsidP="00836A7D">
      <w:pPr>
        <w:spacing w:after="0" w:line="240" w:lineRule="auto"/>
        <w:jc w:val="both"/>
        <w:rPr>
          <w:sz w:val="24"/>
          <w:szCs w:val="24"/>
        </w:rPr>
      </w:pPr>
    </w:p>
    <w:p w14:paraId="735886CC" w14:textId="77777777" w:rsidR="00836A7D" w:rsidRPr="00836A7D" w:rsidRDefault="00836A7D" w:rsidP="00836A7D">
      <w:pPr>
        <w:numPr>
          <w:ilvl w:val="1"/>
          <w:numId w:val="11"/>
        </w:numPr>
        <w:spacing w:after="0" w:line="240" w:lineRule="auto"/>
        <w:ind w:left="709" w:hanging="709"/>
        <w:jc w:val="both"/>
        <w:rPr>
          <w:sz w:val="24"/>
          <w:szCs w:val="24"/>
        </w:rPr>
      </w:pPr>
      <w:r w:rsidRPr="00836A7D">
        <w:rPr>
          <w:sz w:val="24"/>
          <w:szCs w:val="24"/>
        </w:rPr>
        <w:t xml:space="preserve">V případě nedodržení termínu zahájení díla a dokončení a předání díla v termínu uvedeném v čl. 5.1.  této smlouvy je objednatel povinen zaplatit smluvní pokutu ve výši uvedené v čl. 11.1. této smlouvy. </w:t>
      </w:r>
    </w:p>
    <w:p w14:paraId="263839DF" w14:textId="77777777" w:rsidR="00836A7D" w:rsidRPr="00836A7D" w:rsidRDefault="00836A7D" w:rsidP="00836A7D">
      <w:pPr>
        <w:spacing w:after="0" w:line="240" w:lineRule="auto"/>
        <w:jc w:val="both"/>
        <w:rPr>
          <w:sz w:val="24"/>
          <w:szCs w:val="24"/>
        </w:rPr>
      </w:pPr>
    </w:p>
    <w:p w14:paraId="5610D9EE" w14:textId="77777777" w:rsidR="00836A7D" w:rsidRPr="00836A7D" w:rsidRDefault="00836A7D" w:rsidP="00836A7D">
      <w:pPr>
        <w:keepNext/>
        <w:numPr>
          <w:ilvl w:val="0"/>
          <w:numId w:val="6"/>
        </w:numPr>
        <w:spacing w:after="0" w:line="240" w:lineRule="auto"/>
        <w:jc w:val="both"/>
        <w:outlineLvl w:val="0"/>
        <w:rPr>
          <w:b/>
          <w:sz w:val="24"/>
          <w:szCs w:val="24"/>
          <w:u w:val="single"/>
        </w:rPr>
      </w:pPr>
      <w:r w:rsidRPr="00836A7D">
        <w:rPr>
          <w:b/>
          <w:sz w:val="24"/>
          <w:szCs w:val="24"/>
          <w:u w:val="single"/>
        </w:rPr>
        <w:t>CENA PLNĚNÍ</w:t>
      </w:r>
    </w:p>
    <w:p w14:paraId="5F8568F5" w14:textId="77777777" w:rsidR="00836A7D" w:rsidRPr="00836A7D" w:rsidRDefault="00836A7D" w:rsidP="00836A7D">
      <w:pPr>
        <w:spacing w:after="0" w:line="240" w:lineRule="auto"/>
        <w:jc w:val="both"/>
        <w:rPr>
          <w:sz w:val="24"/>
          <w:szCs w:val="24"/>
        </w:rPr>
      </w:pPr>
    </w:p>
    <w:p w14:paraId="1C18759E" w14:textId="77777777" w:rsidR="00836A7D" w:rsidRPr="00836A7D" w:rsidRDefault="00836A7D" w:rsidP="00836A7D">
      <w:pPr>
        <w:numPr>
          <w:ilvl w:val="1"/>
          <w:numId w:val="4"/>
        </w:numPr>
        <w:spacing w:after="0" w:line="240" w:lineRule="auto"/>
        <w:jc w:val="both"/>
        <w:rPr>
          <w:sz w:val="24"/>
          <w:szCs w:val="24"/>
        </w:rPr>
      </w:pPr>
      <w:r w:rsidRPr="00836A7D">
        <w:rPr>
          <w:sz w:val="24"/>
          <w:szCs w:val="24"/>
        </w:rPr>
        <w:t>Cena za dílo je stanovena dohodou jako smluvní pevná cena, a to ve výši:</w:t>
      </w:r>
    </w:p>
    <w:p w14:paraId="7164F67A" w14:textId="77777777" w:rsidR="00836A7D" w:rsidRPr="00836A7D" w:rsidRDefault="00836A7D" w:rsidP="00836A7D">
      <w:pPr>
        <w:spacing w:after="0" w:line="240" w:lineRule="auto"/>
        <w:ind w:left="708"/>
        <w:jc w:val="both"/>
        <w:rPr>
          <w:b/>
          <w:sz w:val="24"/>
          <w:szCs w:val="24"/>
        </w:rPr>
      </w:pPr>
      <w:r w:rsidRPr="00836A7D">
        <w:rPr>
          <w:b/>
          <w:sz w:val="24"/>
          <w:szCs w:val="24"/>
        </w:rPr>
        <w:t>cena celkem bez DPH</w:t>
      </w:r>
      <w:r w:rsidRPr="00836A7D">
        <w:rPr>
          <w:b/>
          <w:sz w:val="24"/>
          <w:szCs w:val="24"/>
        </w:rPr>
        <w:tab/>
      </w:r>
      <w:r w:rsidRPr="00836A7D">
        <w:rPr>
          <w:b/>
          <w:sz w:val="24"/>
          <w:szCs w:val="24"/>
        </w:rPr>
        <w:tab/>
        <w:t>…………….,-Kč</w:t>
      </w:r>
    </w:p>
    <w:p w14:paraId="49509C7B" w14:textId="77777777" w:rsidR="00836A7D" w:rsidRPr="00836A7D" w:rsidRDefault="00836A7D" w:rsidP="00836A7D">
      <w:pPr>
        <w:spacing w:after="0" w:line="240" w:lineRule="auto"/>
        <w:ind w:left="708"/>
        <w:jc w:val="both"/>
        <w:rPr>
          <w:b/>
          <w:sz w:val="24"/>
          <w:szCs w:val="24"/>
        </w:rPr>
      </w:pPr>
      <w:r w:rsidRPr="00836A7D">
        <w:rPr>
          <w:b/>
          <w:sz w:val="24"/>
          <w:szCs w:val="24"/>
        </w:rPr>
        <w:t>DPH 21%</w:t>
      </w:r>
      <w:r w:rsidRPr="00836A7D">
        <w:rPr>
          <w:b/>
          <w:sz w:val="24"/>
          <w:szCs w:val="24"/>
        </w:rPr>
        <w:tab/>
      </w:r>
      <w:r w:rsidRPr="00836A7D">
        <w:rPr>
          <w:b/>
          <w:sz w:val="24"/>
          <w:szCs w:val="24"/>
        </w:rPr>
        <w:tab/>
      </w:r>
      <w:r w:rsidRPr="00836A7D">
        <w:rPr>
          <w:b/>
          <w:sz w:val="24"/>
          <w:szCs w:val="24"/>
        </w:rPr>
        <w:tab/>
      </w:r>
      <w:r w:rsidRPr="00836A7D">
        <w:rPr>
          <w:b/>
          <w:sz w:val="24"/>
          <w:szCs w:val="24"/>
        </w:rPr>
        <w:tab/>
        <w:t>……………,-Kč</w:t>
      </w:r>
    </w:p>
    <w:p w14:paraId="349005C2" w14:textId="77777777" w:rsidR="00836A7D" w:rsidRPr="00836A7D" w:rsidRDefault="00836A7D" w:rsidP="00836A7D">
      <w:pPr>
        <w:spacing w:after="0" w:line="240" w:lineRule="auto"/>
        <w:ind w:left="708"/>
        <w:jc w:val="both"/>
        <w:rPr>
          <w:sz w:val="24"/>
          <w:szCs w:val="24"/>
        </w:rPr>
      </w:pPr>
      <w:r w:rsidRPr="00836A7D">
        <w:rPr>
          <w:b/>
          <w:sz w:val="24"/>
          <w:szCs w:val="24"/>
        </w:rPr>
        <w:t>cena celkem včetně DPH</w:t>
      </w:r>
      <w:r w:rsidRPr="00836A7D">
        <w:rPr>
          <w:b/>
          <w:sz w:val="24"/>
          <w:szCs w:val="24"/>
        </w:rPr>
        <w:tab/>
      </w:r>
      <w:r w:rsidRPr="00836A7D">
        <w:rPr>
          <w:b/>
          <w:sz w:val="24"/>
          <w:szCs w:val="24"/>
        </w:rPr>
        <w:tab/>
        <w:t>……………,-Kč</w:t>
      </w:r>
    </w:p>
    <w:p w14:paraId="1439AC9C" w14:textId="77777777" w:rsidR="00836A7D" w:rsidRPr="00836A7D" w:rsidRDefault="00836A7D" w:rsidP="00836A7D">
      <w:pPr>
        <w:spacing w:after="0" w:line="240" w:lineRule="auto"/>
        <w:ind w:left="708" w:firstLine="708"/>
        <w:jc w:val="both"/>
        <w:rPr>
          <w:sz w:val="24"/>
          <w:szCs w:val="24"/>
        </w:rPr>
      </w:pPr>
    </w:p>
    <w:p w14:paraId="039F9AF1" w14:textId="77777777" w:rsidR="00836A7D" w:rsidRPr="00836A7D" w:rsidRDefault="00836A7D" w:rsidP="00836A7D">
      <w:pPr>
        <w:spacing w:after="0" w:line="240" w:lineRule="auto"/>
        <w:ind w:left="708"/>
        <w:jc w:val="both"/>
        <w:rPr>
          <w:sz w:val="24"/>
          <w:szCs w:val="24"/>
        </w:rPr>
      </w:pPr>
      <w:r w:rsidRPr="00836A7D">
        <w:rPr>
          <w:sz w:val="24"/>
          <w:szCs w:val="24"/>
        </w:rPr>
        <w:t xml:space="preserve">Celková cena díla i jednotlivé položky jsou podrobně uvedeny v položkovém rozpočtu zhotovitele, jež tvoří přílohu č. 2 této smlouvy. </w:t>
      </w:r>
    </w:p>
    <w:p w14:paraId="1D07C0DB" w14:textId="77777777" w:rsidR="00836A7D" w:rsidRPr="00836A7D" w:rsidRDefault="00836A7D" w:rsidP="00836A7D">
      <w:pPr>
        <w:spacing w:after="0" w:line="240" w:lineRule="auto"/>
        <w:jc w:val="both"/>
        <w:rPr>
          <w:sz w:val="24"/>
          <w:szCs w:val="24"/>
        </w:rPr>
      </w:pPr>
    </w:p>
    <w:p w14:paraId="4D7E58F7" w14:textId="77777777" w:rsidR="00836A7D" w:rsidRPr="00836A7D" w:rsidRDefault="00836A7D" w:rsidP="00836A7D">
      <w:pPr>
        <w:numPr>
          <w:ilvl w:val="1"/>
          <w:numId w:val="4"/>
        </w:numPr>
        <w:spacing w:after="0" w:line="240" w:lineRule="auto"/>
        <w:jc w:val="both"/>
        <w:rPr>
          <w:sz w:val="24"/>
          <w:szCs w:val="24"/>
        </w:rPr>
      </w:pPr>
      <w:r w:rsidRPr="00836A7D">
        <w:rPr>
          <w:sz w:val="24"/>
          <w:szCs w:val="24"/>
        </w:rPr>
        <w:t>Uvedená cena je cenou úplnou a konečnou, v níž jsou zahrnuty veškeré náklady zhotovitele na řádné a kompletní provedení díla a jeho předání objednateli (vč. uvedení dílem dotčených částí budovy do řádného stavu), a to i náklady v položkovém rozpočtu neuvedené.</w:t>
      </w:r>
    </w:p>
    <w:p w14:paraId="0327D98B" w14:textId="77777777" w:rsidR="00836A7D" w:rsidRPr="00836A7D" w:rsidRDefault="00836A7D" w:rsidP="00836A7D">
      <w:pPr>
        <w:spacing w:after="0" w:line="240" w:lineRule="auto"/>
        <w:jc w:val="both"/>
        <w:rPr>
          <w:sz w:val="24"/>
          <w:szCs w:val="24"/>
        </w:rPr>
      </w:pPr>
    </w:p>
    <w:p w14:paraId="2AD16CDC" w14:textId="77777777" w:rsidR="00836A7D" w:rsidRPr="00836A7D" w:rsidRDefault="00836A7D" w:rsidP="00836A7D">
      <w:pPr>
        <w:numPr>
          <w:ilvl w:val="1"/>
          <w:numId w:val="4"/>
        </w:numPr>
        <w:spacing w:after="0" w:line="240" w:lineRule="auto"/>
        <w:jc w:val="both"/>
        <w:rPr>
          <w:sz w:val="24"/>
          <w:szCs w:val="24"/>
        </w:rPr>
      </w:pPr>
      <w:r w:rsidRPr="00836A7D">
        <w:rPr>
          <w:sz w:val="24"/>
          <w:szCs w:val="24"/>
        </w:rPr>
        <w:t>Zhotovitel nese v rámci plnění předmětu smlouvy veškeré náklady a poplatky související s realizací včetně veškerých daní, poplatků dle platných čs. předpisů včetně celních, bankovních výloh a pojištění.</w:t>
      </w:r>
    </w:p>
    <w:p w14:paraId="3F49F2B7" w14:textId="77777777" w:rsidR="00836A7D" w:rsidRPr="00836A7D" w:rsidRDefault="00836A7D" w:rsidP="00836A7D">
      <w:pPr>
        <w:spacing w:after="0" w:line="240" w:lineRule="auto"/>
        <w:jc w:val="both"/>
        <w:rPr>
          <w:sz w:val="24"/>
          <w:szCs w:val="24"/>
        </w:rPr>
      </w:pPr>
    </w:p>
    <w:p w14:paraId="12F12934" w14:textId="77777777" w:rsidR="00836A7D" w:rsidRPr="00836A7D" w:rsidRDefault="00836A7D" w:rsidP="00836A7D">
      <w:pPr>
        <w:numPr>
          <w:ilvl w:val="1"/>
          <w:numId w:val="5"/>
        </w:numPr>
        <w:spacing w:after="0" w:line="240" w:lineRule="auto"/>
        <w:jc w:val="both"/>
        <w:rPr>
          <w:sz w:val="24"/>
          <w:szCs w:val="24"/>
        </w:rPr>
      </w:pPr>
      <w:r w:rsidRPr="00836A7D">
        <w:rPr>
          <w:sz w:val="24"/>
          <w:szCs w:val="24"/>
        </w:rPr>
        <w:t>V případě objednatelem objednaných změn v kvalitě či druhu dodávky, je zhotovitel povinen navrhnout a doložit odpovídající ocenění a dohodnout písemně s objednatelem konečnou částku, jakož i další podstatné podmínky plnění v rámci případných změn díla. Tyto změny budou promítnuty do písemných dodatků k této smlouvě.</w:t>
      </w:r>
    </w:p>
    <w:p w14:paraId="48C677BF" w14:textId="77777777" w:rsidR="00836A7D" w:rsidRPr="00836A7D" w:rsidRDefault="00836A7D" w:rsidP="00836A7D">
      <w:pPr>
        <w:spacing w:after="0" w:line="240" w:lineRule="auto"/>
        <w:jc w:val="both"/>
        <w:rPr>
          <w:sz w:val="24"/>
          <w:szCs w:val="24"/>
        </w:rPr>
      </w:pPr>
    </w:p>
    <w:p w14:paraId="00ECBBA6" w14:textId="77777777" w:rsidR="00836A7D" w:rsidRPr="00836A7D" w:rsidRDefault="00836A7D" w:rsidP="00836A7D">
      <w:pPr>
        <w:spacing w:after="0" w:line="240" w:lineRule="auto"/>
        <w:jc w:val="both"/>
        <w:rPr>
          <w:sz w:val="24"/>
          <w:szCs w:val="24"/>
        </w:rPr>
      </w:pPr>
    </w:p>
    <w:p w14:paraId="14E779F1" w14:textId="77777777" w:rsidR="00836A7D" w:rsidRPr="00836A7D" w:rsidRDefault="00836A7D" w:rsidP="00836A7D">
      <w:pPr>
        <w:keepNext/>
        <w:numPr>
          <w:ilvl w:val="0"/>
          <w:numId w:val="6"/>
        </w:numPr>
        <w:spacing w:after="0" w:line="240" w:lineRule="auto"/>
        <w:jc w:val="both"/>
        <w:outlineLvl w:val="0"/>
        <w:rPr>
          <w:b/>
          <w:sz w:val="24"/>
          <w:szCs w:val="24"/>
          <w:u w:val="single"/>
        </w:rPr>
      </w:pPr>
      <w:r w:rsidRPr="00836A7D">
        <w:rPr>
          <w:b/>
          <w:sz w:val="24"/>
          <w:szCs w:val="24"/>
          <w:u w:val="single"/>
        </w:rPr>
        <w:t>PLATEBNÍ PODMÍNKY</w:t>
      </w:r>
    </w:p>
    <w:p w14:paraId="0F3DD398" w14:textId="77777777" w:rsidR="00836A7D" w:rsidRPr="00836A7D" w:rsidRDefault="00836A7D" w:rsidP="00836A7D">
      <w:pPr>
        <w:spacing w:after="0" w:line="240" w:lineRule="auto"/>
        <w:ind w:left="708"/>
        <w:jc w:val="both"/>
        <w:rPr>
          <w:sz w:val="24"/>
          <w:szCs w:val="24"/>
        </w:rPr>
      </w:pPr>
    </w:p>
    <w:p w14:paraId="51EB204F" w14:textId="77777777" w:rsidR="00836A7D" w:rsidRPr="00836A7D" w:rsidRDefault="00836A7D" w:rsidP="00836A7D">
      <w:pPr>
        <w:numPr>
          <w:ilvl w:val="1"/>
          <w:numId w:val="6"/>
        </w:numPr>
        <w:tabs>
          <w:tab w:val="clear" w:pos="420"/>
          <w:tab w:val="num" w:pos="709"/>
        </w:tabs>
        <w:spacing w:after="0" w:line="240" w:lineRule="auto"/>
        <w:ind w:left="709" w:hanging="709"/>
        <w:jc w:val="both"/>
        <w:rPr>
          <w:snapToGrid w:val="0"/>
          <w:sz w:val="24"/>
          <w:szCs w:val="24"/>
        </w:rPr>
      </w:pPr>
      <w:r w:rsidRPr="00836A7D">
        <w:rPr>
          <w:snapToGrid w:val="0"/>
          <w:sz w:val="24"/>
          <w:szCs w:val="24"/>
        </w:rPr>
        <w:t>Cena díla v celkové částce ve výši ………</w:t>
      </w:r>
      <w:r>
        <w:rPr>
          <w:snapToGrid w:val="0"/>
          <w:sz w:val="24"/>
          <w:szCs w:val="24"/>
        </w:rPr>
        <w:t>…..</w:t>
      </w:r>
      <w:r w:rsidRPr="00836A7D">
        <w:rPr>
          <w:snapToGrid w:val="0"/>
          <w:sz w:val="24"/>
          <w:szCs w:val="24"/>
        </w:rPr>
        <w:t>.,-Kč (vč. DPH) je splatná na základě jedné faktury, kterou je zhotovitel oprávněn vystavit po převzetí díla, tj. řádném provedení a předání celého díla bez závad. Faktura bude splatná do 14 dnů od jejího obdržení.</w:t>
      </w:r>
    </w:p>
    <w:p w14:paraId="44434DBA" w14:textId="77777777" w:rsidR="00836A7D" w:rsidRPr="00836A7D" w:rsidRDefault="00836A7D" w:rsidP="00836A7D">
      <w:pPr>
        <w:spacing w:after="0" w:line="240" w:lineRule="auto"/>
        <w:jc w:val="both"/>
        <w:rPr>
          <w:snapToGrid w:val="0"/>
          <w:sz w:val="24"/>
          <w:szCs w:val="24"/>
        </w:rPr>
      </w:pPr>
    </w:p>
    <w:p w14:paraId="6509C49D" w14:textId="77777777" w:rsidR="00836A7D" w:rsidRPr="00836A7D" w:rsidRDefault="00836A7D" w:rsidP="00836A7D">
      <w:pPr>
        <w:numPr>
          <w:ilvl w:val="1"/>
          <w:numId w:val="6"/>
        </w:numPr>
        <w:tabs>
          <w:tab w:val="clear" w:pos="420"/>
          <w:tab w:val="num" w:pos="709"/>
        </w:tabs>
        <w:spacing w:after="0" w:line="240" w:lineRule="auto"/>
        <w:ind w:left="709" w:hanging="709"/>
        <w:jc w:val="both"/>
        <w:rPr>
          <w:sz w:val="24"/>
          <w:szCs w:val="24"/>
        </w:rPr>
      </w:pPr>
      <w:r w:rsidRPr="00836A7D">
        <w:rPr>
          <w:sz w:val="24"/>
          <w:szCs w:val="24"/>
        </w:rPr>
        <w:t>Přílohou konečné faktury a současně podkladem pro fakturaci je oprávněnými zástupci smluvních stran odsouhlasený soupis provedených prací. Nebude-li faktura obsahovat tento soupis, není jí objednatel povinen uhradit.</w:t>
      </w:r>
    </w:p>
    <w:p w14:paraId="42C8B864" w14:textId="77777777" w:rsidR="00836A7D" w:rsidRPr="00836A7D" w:rsidRDefault="00836A7D" w:rsidP="00836A7D">
      <w:pPr>
        <w:spacing w:after="0" w:line="240" w:lineRule="auto"/>
        <w:jc w:val="both"/>
        <w:rPr>
          <w:sz w:val="24"/>
          <w:szCs w:val="24"/>
        </w:rPr>
      </w:pPr>
    </w:p>
    <w:p w14:paraId="2956A9C0" w14:textId="77777777" w:rsidR="00836A7D" w:rsidRPr="00836A7D" w:rsidRDefault="00836A7D" w:rsidP="00836A7D">
      <w:pPr>
        <w:numPr>
          <w:ilvl w:val="1"/>
          <w:numId w:val="6"/>
        </w:numPr>
        <w:tabs>
          <w:tab w:val="clear" w:pos="420"/>
          <w:tab w:val="num" w:pos="709"/>
        </w:tabs>
        <w:spacing w:after="0" w:line="240" w:lineRule="auto"/>
        <w:ind w:left="709" w:hanging="709"/>
        <w:jc w:val="both"/>
        <w:rPr>
          <w:snapToGrid w:val="0"/>
          <w:sz w:val="24"/>
          <w:szCs w:val="24"/>
        </w:rPr>
      </w:pPr>
      <w:r w:rsidRPr="00836A7D">
        <w:rPr>
          <w:snapToGrid w:val="0"/>
          <w:sz w:val="24"/>
          <w:szCs w:val="24"/>
        </w:rPr>
        <w:t>Faktury musí obsahovat veškeré náležitosti daňového dokladu. Jinak je objednatel oprávněn fakturu zhotoviteli s vytknutím vady vrátit a fakturovanou částku uhradit až na základě bezvadné faktury v nové lhůtě splatnosti v minimálním trvání dle následující věty. Každá faktura bude mít dobu splatnosti nejméně 15 dní od jejího doručení objednateli.</w:t>
      </w:r>
    </w:p>
    <w:p w14:paraId="7CBAE0EB" w14:textId="77777777" w:rsidR="00836A7D" w:rsidRPr="00836A7D" w:rsidRDefault="00836A7D" w:rsidP="00836A7D">
      <w:pPr>
        <w:spacing w:after="0" w:line="240" w:lineRule="auto"/>
        <w:jc w:val="both"/>
        <w:rPr>
          <w:snapToGrid w:val="0"/>
          <w:sz w:val="24"/>
          <w:szCs w:val="24"/>
        </w:rPr>
      </w:pPr>
    </w:p>
    <w:p w14:paraId="2853A417" w14:textId="77777777" w:rsidR="00836A7D" w:rsidRPr="00836A7D" w:rsidRDefault="00836A7D" w:rsidP="00836A7D">
      <w:pPr>
        <w:spacing w:after="0" w:line="240" w:lineRule="auto"/>
        <w:jc w:val="both"/>
        <w:rPr>
          <w:snapToGrid w:val="0"/>
          <w:sz w:val="24"/>
          <w:szCs w:val="24"/>
        </w:rPr>
      </w:pPr>
    </w:p>
    <w:p w14:paraId="2BCABEA1" w14:textId="77777777" w:rsidR="00836A7D" w:rsidRPr="00836A7D" w:rsidRDefault="00836A7D" w:rsidP="00836A7D">
      <w:pPr>
        <w:spacing w:after="0" w:line="240" w:lineRule="auto"/>
        <w:jc w:val="both"/>
        <w:rPr>
          <w:snapToGrid w:val="0"/>
          <w:sz w:val="24"/>
          <w:szCs w:val="24"/>
        </w:rPr>
      </w:pPr>
    </w:p>
    <w:p w14:paraId="1BFFE9C7" w14:textId="77777777" w:rsidR="00836A7D" w:rsidRPr="00836A7D" w:rsidRDefault="00836A7D" w:rsidP="00836A7D">
      <w:pPr>
        <w:spacing w:after="0" w:line="240" w:lineRule="auto"/>
        <w:jc w:val="both"/>
        <w:rPr>
          <w:snapToGrid w:val="0"/>
          <w:sz w:val="24"/>
          <w:szCs w:val="24"/>
        </w:rPr>
      </w:pPr>
    </w:p>
    <w:p w14:paraId="43B82F1D" w14:textId="77777777" w:rsidR="00836A7D" w:rsidRPr="00836A7D" w:rsidRDefault="00836A7D" w:rsidP="00836A7D">
      <w:pPr>
        <w:spacing w:after="0" w:line="240" w:lineRule="auto"/>
        <w:jc w:val="both"/>
        <w:rPr>
          <w:snapToGrid w:val="0"/>
          <w:sz w:val="24"/>
          <w:szCs w:val="24"/>
        </w:rPr>
      </w:pPr>
    </w:p>
    <w:p w14:paraId="0BF451BE" w14:textId="77777777" w:rsidR="00836A7D" w:rsidRPr="00836A7D" w:rsidRDefault="00836A7D" w:rsidP="00836A7D">
      <w:pPr>
        <w:spacing w:after="0" w:line="240" w:lineRule="auto"/>
        <w:jc w:val="both"/>
        <w:rPr>
          <w:snapToGrid w:val="0"/>
          <w:sz w:val="24"/>
          <w:szCs w:val="24"/>
        </w:rPr>
      </w:pPr>
    </w:p>
    <w:p w14:paraId="36F09035" w14:textId="77777777" w:rsidR="00836A7D" w:rsidRPr="00836A7D" w:rsidRDefault="00836A7D" w:rsidP="00836A7D">
      <w:pPr>
        <w:spacing w:after="0" w:line="240" w:lineRule="auto"/>
        <w:jc w:val="both"/>
        <w:rPr>
          <w:sz w:val="24"/>
          <w:szCs w:val="24"/>
          <w:highlight w:val="yellow"/>
        </w:rPr>
      </w:pPr>
    </w:p>
    <w:p w14:paraId="45D92535" w14:textId="77777777" w:rsidR="00836A7D" w:rsidRPr="00836A7D" w:rsidRDefault="00836A7D" w:rsidP="00836A7D">
      <w:pPr>
        <w:keepNext/>
        <w:numPr>
          <w:ilvl w:val="0"/>
          <w:numId w:val="6"/>
        </w:numPr>
        <w:spacing w:after="0" w:line="240" w:lineRule="auto"/>
        <w:jc w:val="both"/>
        <w:outlineLvl w:val="0"/>
        <w:rPr>
          <w:b/>
          <w:sz w:val="24"/>
          <w:szCs w:val="24"/>
          <w:u w:val="single"/>
        </w:rPr>
      </w:pPr>
      <w:r w:rsidRPr="00836A7D">
        <w:rPr>
          <w:b/>
          <w:sz w:val="24"/>
          <w:szCs w:val="24"/>
          <w:u w:val="single"/>
        </w:rPr>
        <w:t>PŘEVZETÍ DÍLA</w:t>
      </w:r>
    </w:p>
    <w:p w14:paraId="367547EF" w14:textId="77777777" w:rsidR="00836A7D" w:rsidRPr="00836A7D" w:rsidRDefault="00836A7D" w:rsidP="00836A7D">
      <w:pPr>
        <w:spacing w:after="0" w:line="240" w:lineRule="auto"/>
        <w:jc w:val="both"/>
        <w:rPr>
          <w:b/>
          <w:sz w:val="24"/>
          <w:szCs w:val="24"/>
          <w:u w:val="single"/>
        </w:rPr>
      </w:pPr>
    </w:p>
    <w:p w14:paraId="4C5561F5" w14:textId="77777777" w:rsidR="00836A7D" w:rsidRPr="00836A7D" w:rsidRDefault="00836A7D" w:rsidP="00836A7D">
      <w:pPr>
        <w:numPr>
          <w:ilvl w:val="1"/>
          <w:numId w:val="6"/>
        </w:numPr>
        <w:tabs>
          <w:tab w:val="clear" w:pos="420"/>
          <w:tab w:val="num" w:pos="709"/>
        </w:tabs>
        <w:spacing w:after="0" w:line="240" w:lineRule="auto"/>
        <w:ind w:left="709" w:hanging="709"/>
        <w:jc w:val="both"/>
        <w:rPr>
          <w:sz w:val="24"/>
          <w:szCs w:val="24"/>
        </w:rPr>
      </w:pPr>
      <w:r w:rsidRPr="00836A7D">
        <w:rPr>
          <w:sz w:val="24"/>
          <w:szCs w:val="24"/>
        </w:rPr>
        <w:t>Převzetí díla bude prováděno v rozsahu a způsobem stanoveným platnými předpisy a touto smlouvou.</w:t>
      </w:r>
    </w:p>
    <w:p w14:paraId="029BCE72" w14:textId="77777777" w:rsidR="00836A7D" w:rsidRPr="00836A7D" w:rsidRDefault="00836A7D" w:rsidP="00836A7D">
      <w:pPr>
        <w:spacing w:after="0" w:line="240" w:lineRule="auto"/>
        <w:ind w:left="709" w:hanging="709"/>
        <w:jc w:val="both"/>
        <w:rPr>
          <w:sz w:val="24"/>
          <w:szCs w:val="24"/>
        </w:rPr>
      </w:pPr>
    </w:p>
    <w:p w14:paraId="2E4BA81B" w14:textId="77777777" w:rsidR="00836A7D" w:rsidRPr="00836A7D" w:rsidRDefault="00836A7D" w:rsidP="00836A7D">
      <w:pPr>
        <w:numPr>
          <w:ilvl w:val="1"/>
          <w:numId w:val="6"/>
        </w:numPr>
        <w:tabs>
          <w:tab w:val="clear" w:pos="420"/>
          <w:tab w:val="num" w:pos="709"/>
        </w:tabs>
        <w:spacing w:after="0" w:line="240" w:lineRule="auto"/>
        <w:ind w:left="709" w:hanging="709"/>
        <w:jc w:val="both"/>
        <w:rPr>
          <w:sz w:val="24"/>
          <w:szCs w:val="24"/>
        </w:rPr>
      </w:pPr>
      <w:r w:rsidRPr="00836A7D">
        <w:rPr>
          <w:sz w:val="24"/>
          <w:szCs w:val="24"/>
        </w:rPr>
        <w:t>Zhotovitel je povinen vyzvat objednatele písemně k zahájení přejímky řádně dokončeného díla nejméně 5 dní předem, přičemž uvede den a hodinu, kdy bude moci k předání díla dojít s tím, že k předání díla může dojít v jakýkoli pracovní den od 9,00 hod do 15,00 hod..</w:t>
      </w:r>
    </w:p>
    <w:p w14:paraId="277CF299" w14:textId="77777777" w:rsidR="00836A7D" w:rsidRPr="00836A7D" w:rsidRDefault="00836A7D" w:rsidP="00836A7D">
      <w:pPr>
        <w:spacing w:after="0" w:line="240" w:lineRule="auto"/>
        <w:ind w:left="709" w:hanging="709"/>
        <w:jc w:val="both"/>
        <w:rPr>
          <w:sz w:val="24"/>
          <w:szCs w:val="24"/>
        </w:rPr>
      </w:pPr>
    </w:p>
    <w:p w14:paraId="7F739971" w14:textId="77777777" w:rsidR="00836A7D" w:rsidRPr="00836A7D" w:rsidRDefault="00836A7D" w:rsidP="00836A7D">
      <w:pPr>
        <w:numPr>
          <w:ilvl w:val="1"/>
          <w:numId w:val="6"/>
        </w:numPr>
        <w:tabs>
          <w:tab w:val="clear" w:pos="420"/>
          <w:tab w:val="num" w:pos="709"/>
        </w:tabs>
        <w:spacing w:after="0" w:line="240" w:lineRule="auto"/>
        <w:ind w:left="709" w:hanging="709"/>
        <w:jc w:val="both"/>
        <w:rPr>
          <w:sz w:val="24"/>
          <w:szCs w:val="24"/>
        </w:rPr>
      </w:pPr>
      <w:r w:rsidRPr="00836A7D">
        <w:rPr>
          <w:sz w:val="24"/>
          <w:szCs w:val="24"/>
        </w:rPr>
        <w:t>O převzetí díla bude sepsán protokol. Objednatel není povinen dílo převzít, bude-li mít vady a nedodělky. Objednatel však může dílo převzít s ojedinělými drobnými vadami a nedodělky, které nebrání užívání díla, pokud se zhotovitel v předávacím protokolu zaváže tyto drobné vady a nedodělky, které budou v předávacím protokolu specifikovány, odstranit v termínu nepřesahujícím 15 dnů. Bude-li mít dílo závažné vady a nedodělky, bude o těchto vadách a nedodělcích sepsán protokol, v němž se zhotovitel zaváže ve sjednané lhůtě takovéto vady a nedodělky odstranit. O odstranění všech vad a nedodělků bude rovněž sepsán protokol.</w:t>
      </w:r>
    </w:p>
    <w:p w14:paraId="10D2774B" w14:textId="77777777" w:rsidR="00836A7D" w:rsidRPr="00836A7D" w:rsidRDefault="00836A7D" w:rsidP="00836A7D">
      <w:pPr>
        <w:spacing w:after="0" w:line="240" w:lineRule="auto"/>
        <w:ind w:left="709" w:hanging="709"/>
        <w:jc w:val="both"/>
        <w:rPr>
          <w:sz w:val="24"/>
          <w:szCs w:val="24"/>
        </w:rPr>
      </w:pPr>
    </w:p>
    <w:p w14:paraId="753739CE" w14:textId="77777777" w:rsidR="00836A7D" w:rsidRPr="00836A7D" w:rsidRDefault="00836A7D" w:rsidP="00836A7D">
      <w:pPr>
        <w:numPr>
          <w:ilvl w:val="1"/>
          <w:numId w:val="6"/>
        </w:numPr>
        <w:tabs>
          <w:tab w:val="clear" w:pos="420"/>
          <w:tab w:val="num" w:pos="709"/>
        </w:tabs>
        <w:spacing w:after="0" w:line="240" w:lineRule="auto"/>
        <w:ind w:left="709" w:hanging="709"/>
        <w:jc w:val="both"/>
        <w:rPr>
          <w:sz w:val="24"/>
          <w:szCs w:val="24"/>
        </w:rPr>
      </w:pPr>
      <w:r w:rsidRPr="00836A7D">
        <w:rPr>
          <w:sz w:val="24"/>
          <w:szCs w:val="24"/>
        </w:rPr>
        <w:t>Dnem podpisu přejímacího protokolu a předáním celého díla bez vad a nedodělků, případně po jejich řádném odstranění, začíná běžet záruční lhůta.</w:t>
      </w:r>
    </w:p>
    <w:p w14:paraId="62B19190" w14:textId="77777777" w:rsidR="00836A7D" w:rsidRPr="00836A7D" w:rsidRDefault="00836A7D" w:rsidP="00836A7D">
      <w:pPr>
        <w:pStyle w:val="Odstavecseseznamem"/>
        <w:rPr>
          <w:sz w:val="24"/>
          <w:szCs w:val="24"/>
        </w:rPr>
      </w:pPr>
    </w:p>
    <w:p w14:paraId="512A39B9" w14:textId="77777777" w:rsidR="00836A7D" w:rsidRPr="00836A7D" w:rsidRDefault="00836A7D" w:rsidP="00836A7D">
      <w:pPr>
        <w:numPr>
          <w:ilvl w:val="1"/>
          <w:numId w:val="6"/>
        </w:numPr>
        <w:tabs>
          <w:tab w:val="clear" w:pos="420"/>
          <w:tab w:val="num" w:pos="709"/>
        </w:tabs>
        <w:spacing w:after="0" w:line="240" w:lineRule="auto"/>
        <w:ind w:left="709" w:hanging="709"/>
        <w:jc w:val="both"/>
        <w:rPr>
          <w:sz w:val="24"/>
          <w:szCs w:val="24"/>
        </w:rPr>
      </w:pPr>
      <w:r w:rsidRPr="00836A7D">
        <w:rPr>
          <w:sz w:val="24"/>
          <w:szCs w:val="24"/>
        </w:rPr>
        <w:t>Nejpozději při předání díla předá zhotovitel objednateli též:</w:t>
      </w:r>
    </w:p>
    <w:p w14:paraId="5BF54413" w14:textId="77777777" w:rsidR="00836A7D" w:rsidRPr="00836A7D" w:rsidRDefault="00836A7D" w:rsidP="00836A7D">
      <w:pPr>
        <w:pStyle w:val="Nadpis1"/>
        <w:numPr>
          <w:ilvl w:val="0"/>
          <w:numId w:val="0"/>
        </w:numPr>
        <w:autoSpaceDE w:val="0"/>
        <w:autoSpaceDN w:val="0"/>
        <w:adjustRightInd w:val="0"/>
        <w:ind w:left="720"/>
        <w:rPr>
          <w:szCs w:val="24"/>
          <w:u w:val="none"/>
        </w:rPr>
      </w:pPr>
      <w:r w:rsidRPr="00836A7D">
        <w:rPr>
          <w:szCs w:val="24"/>
          <w:u w:val="none"/>
        </w:rPr>
        <w:t xml:space="preserve">1) Technické listy ke všem navrhovaným LED svítidlům, </w:t>
      </w:r>
    </w:p>
    <w:p w14:paraId="6B416CE2" w14:textId="77777777" w:rsidR="00836A7D" w:rsidRPr="00836A7D" w:rsidRDefault="00836A7D" w:rsidP="00836A7D">
      <w:pPr>
        <w:pStyle w:val="Nadpis1"/>
        <w:numPr>
          <w:ilvl w:val="0"/>
          <w:numId w:val="0"/>
        </w:numPr>
        <w:ind w:left="720"/>
        <w:rPr>
          <w:szCs w:val="24"/>
        </w:rPr>
      </w:pPr>
      <w:r w:rsidRPr="00836A7D">
        <w:rPr>
          <w:szCs w:val="24"/>
          <w:u w:val="none"/>
        </w:rPr>
        <w:t>2) Technické listy na kabeláž a podružný elektromateriál.</w:t>
      </w:r>
    </w:p>
    <w:p w14:paraId="47FB0E17" w14:textId="77777777" w:rsidR="00836A7D" w:rsidRPr="00836A7D" w:rsidRDefault="00836A7D" w:rsidP="00836A7D">
      <w:pPr>
        <w:spacing w:after="0" w:line="240" w:lineRule="auto"/>
        <w:jc w:val="both"/>
        <w:rPr>
          <w:sz w:val="24"/>
          <w:szCs w:val="24"/>
        </w:rPr>
      </w:pPr>
    </w:p>
    <w:p w14:paraId="05586918" w14:textId="77777777" w:rsidR="00836A7D" w:rsidRPr="00836A7D" w:rsidRDefault="00836A7D" w:rsidP="00836A7D">
      <w:pPr>
        <w:spacing w:after="0" w:line="240" w:lineRule="auto"/>
        <w:jc w:val="both"/>
        <w:rPr>
          <w:sz w:val="24"/>
          <w:szCs w:val="24"/>
        </w:rPr>
      </w:pPr>
    </w:p>
    <w:p w14:paraId="2BC45DF1" w14:textId="77777777" w:rsidR="00836A7D" w:rsidRPr="00836A7D" w:rsidRDefault="00836A7D" w:rsidP="00836A7D">
      <w:pPr>
        <w:keepNext/>
        <w:numPr>
          <w:ilvl w:val="0"/>
          <w:numId w:val="6"/>
        </w:numPr>
        <w:spacing w:after="0" w:line="240" w:lineRule="auto"/>
        <w:jc w:val="both"/>
        <w:outlineLvl w:val="0"/>
        <w:rPr>
          <w:b/>
          <w:sz w:val="24"/>
          <w:szCs w:val="24"/>
          <w:u w:val="single"/>
        </w:rPr>
      </w:pPr>
      <w:r w:rsidRPr="00836A7D">
        <w:rPr>
          <w:b/>
          <w:sz w:val="24"/>
          <w:szCs w:val="24"/>
          <w:u w:val="single"/>
        </w:rPr>
        <w:t>ZÁRUČNÍ DOBA A ODPOVĚDNOST ZA VADY</w:t>
      </w:r>
    </w:p>
    <w:p w14:paraId="27549E13" w14:textId="77777777" w:rsidR="00836A7D" w:rsidRPr="00836A7D" w:rsidRDefault="00836A7D" w:rsidP="00836A7D">
      <w:pPr>
        <w:tabs>
          <w:tab w:val="left" w:pos="709"/>
        </w:tabs>
        <w:spacing w:after="0" w:line="240" w:lineRule="auto"/>
        <w:ind w:left="709" w:hanging="709"/>
        <w:jc w:val="both"/>
        <w:rPr>
          <w:b/>
          <w:sz w:val="24"/>
          <w:szCs w:val="24"/>
          <w:u w:val="single"/>
        </w:rPr>
      </w:pPr>
    </w:p>
    <w:p w14:paraId="7441093A" w14:textId="77777777" w:rsidR="00836A7D" w:rsidRPr="00836A7D" w:rsidRDefault="00836A7D" w:rsidP="00836A7D">
      <w:pPr>
        <w:numPr>
          <w:ilvl w:val="1"/>
          <w:numId w:val="6"/>
        </w:numPr>
        <w:tabs>
          <w:tab w:val="clear" w:pos="420"/>
          <w:tab w:val="num" w:pos="709"/>
        </w:tabs>
        <w:spacing w:after="0" w:line="240" w:lineRule="auto"/>
        <w:ind w:left="709" w:hanging="709"/>
        <w:jc w:val="both"/>
        <w:rPr>
          <w:sz w:val="24"/>
          <w:szCs w:val="24"/>
        </w:rPr>
      </w:pPr>
      <w:r w:rsidRPr="00836A7D">
        <w:rPr>
          <w:sz w:val="24"/>
          <w:szCs w:val="24"/>
        </w:rPr>
        <w:t xml:space="preserve">Zhotovitel ručí za úplné, kvalitní provedení a funkci díla a všech jeho komponentů v rozsahu a parametrech stanovených zejména v ustanoveních ČSN, jiných obecně závazných předpisů a touto smlouvou po dobu </w:t>
      </w:r>
      <w:bookmarkStart w:id="0" w:name="_GoBack"/>
      <w:bookmarkEnd w:id="0"/>
      <w:r w:rsidRPr="00836A7D">
        <w:rPr>
          <w:sz w:val="24"/>
          <w:szCs w:val="24"/>
        </w:rPr>
        <w:t>_______ měsíců ode dne převzetí díla objednatelem.</w:t>
      </w:r>
    </w:p>
    <w:p w14:paraId="7E0BFD76" w14:textId="77777777" w:rsidR="00836A7D" w:rsidRPr="00836A7D" w:rsidRDefault="00836A7D" w:rsidP="00836A7D">
      <w:pPr>
        <w:tabs>
          <w:tab w:val="left" w:pos="709"/>
        </w:tabs>
        <w:spacing w:after="0" w:line="240" w:lineRule="auto"/>
        <w:ind w:left="709" w:hanging="709"/>
        <w:jc w:val="both"/>
        <w:rPr>
          <w:sz w:val="24"/>
          <w:szCs w:val="24"/>
        </w:rPr>
      </w:pPr>
    </w:p>
    <w:p w14:paraId="2D07A0C3" w14:textId="77777777" w:rsidR="00836A7D" w:rsidRPr="00836A7D" w:rsidRDefault="00836A7D" w:rsidP="00836A7D">
      <w:pPr>
        <w:numPr>
          <w:ilvl w:val="1"/>
          <w:numId w:val="6"/>
        </w:numPr>
        <w:tabs>
          <w:tab w:val="clear" w:pos="420"/>
          <w:tab w:val="num" w:pos="709"/>
        </w:tabs>
        <w:spacing w:after="0" w:line="240" w:lineRule="auto"/>
        <w:ind w:left="709" w:hanging="709"/>
        <w:jc w:val="both"/>
        <w:rPr>
          <w:sz w:val="24"/>
          <w:szCs w:val="24"/>
        </w:rPr>
      </w:pPr>
      <w:r w:rsidRPr="00836A7D">
        <w:rPr>
          <w:sz w:val="24"/>
          <w:szCs w:val="24"/>
        </w:rPr>
        <w:t>Během smluvní záruční doby je zhotovitel povinen opravit nebo vyměnit neprodleně na své náklady jakékoli vadné části svého díla, ať již vznikly chybným provedením, dopravou, montáží nebo použitím nevhodného materiálu nebo z jiného důvodu, za který zhotovitel odpovídá, a to neprodleně po oznámení těchto vad objednatelem.</w:t>
      </w:r>
    </w:p>
    <w:p w14:paraId="18AF2D49" w14:textId="77777777" w:rsidR="00836A7D" w:rsidRPr="00836A7D" w:rsidRDefault="00836A7D" w:rsidP="00836A7D">
      <w:pPr>
        <w:tabs>
          <w:tab w:val="left" w:pos="709"/>
        </w:tabs>
        <w:spacing w:after="0" w:line="240" w:lineRule="auto"/>
        <w:ind w:left="709" w:hanging="709"/>
        <w:jc w:val="both"/>
        <w:rPr>
          <w:sz w:val="24"/>
          <w:szCs w:val="24"/>
        </w:rPr>
      </w:pPr>
    </w:p>
    <w:p w14:paraId="13691833" w14:textId="77777777" w:rsidR="00836A7D" w:rsidRPr="00836A7D" w:rsidRDefault="00836A7D" w:rsidP="00836A7D">
      <w:pPr>
        <w:numPr>
          <w:ilvl w:val="1"/>
          <w:numId w:val="6"/>
        </w:numPr>
        <w:tabs>
          <w:tab w:val="clear" w:pos="420"/>
          <w:tab w:val="num" w:pos="709"/>
        </w:tabs>
        <w:spacing w:after="0" w:line="240" w:lineRule="auto"/>
        <w:ind w:left="709" w:hanging="709"/>
        <w:jc w:val="both"/>
        <w:rPr>
          <w:sz w:val="24"/>
          <w:szCs w:val="24"/>
        </w:rPr>
      </w:pPr>
      <w:r w:rsidRPr="00836A7D">
        <w:rPr>
          <w:sz w:val="24"/>
          <w:szCs w:val="24"/>
        </w:rPr>
        <w:t>Reklamace vad je uplatněna včas také tehdy, pokud jí objednatel uplatní písemně u zhotovitele nejpozději do 30 dnů po uplynutí záruční lhůty a prokáže, že k výskytu vady došlo ještě v průběhu záruční lhůty.</w:t>
      </w:r>
    </w:p>
    <w:p w14:paraId="41D2055D" w14:textId="77777777" w:rsidR="00836A7D" w:rsidRPr="00836A7D" w:rsidRDefault="00836A7D" w:rsidP="00836A7D">
      <w:pPr>
        <w:tabs>
          <w:tab w:val="left" w:pos="709"/>
        </w:tabs>
        <w:spacing w:after="0" w:line="240" w:lineRule="auto"/>
        <w:ind w:left="709" w:hanging="709"/>
        <w:jc w:val="both"/>
        <w:rPr>
          <w:sz w:val="24"/>
          <w:szCs w:val="24"/>
        </w:rPr>
      </w:pPr>
    </w:p>
    <w:p w14:paraId="31249A67" w14:textId="77777777" w:rsidR="00836A7D" w:rsidRPr="00836A7D" w:rsidRDefault="00836A7D" w:rsidP="00836A7D">
      <w:pPr>
        <w:numPr>
          <w:ilvl w:val="1"/>
          <w:numId w:val="6"/>
        </w:numPr>
        <w:tabs>
          <w:tab w:val="clear" w:pos="420"/>
          <w:tab w:val="num" w:pos="709"/>
        </w:tabs>
        <w:spacing w:after="0" w:line="240" w:lineRule="auto"/>
        <w:ind w:left="709" w:hanging="709"/>
        <w:jc w:val="both"/>
        <w:rPr>
          <w:sz w:val="24"/>
          <w:szCs w:val="24"/>
        </w:rPr>
      </w:pPr>
      <w:r w:rsidRPr="00836A7D">
        <w:rPr>
          <w:sz w:val="24"/>
          <w:szCs w:val="24"/>
        </w:rPr>
        <w:t>Záruční lhůty na reklamovanou část se prodlužují o dobu počínající dnem uplatnění reklamace a končící dnem odstranění vady.</w:t>
      </w:r>
    </w:p>
    <w:p w14:paraId="64441E2F" w14:textId="77777777" w:rsidR="00836A7D" w:rsidRPr="00836A7D" w:rsidRDefault="00836A7D" w:rsidP="00836A7D">
      <w:pPr>
        <w:tabs>
          <w:tab w:val="left" w:pos="709"/>
        </w:tabs>
        <w:spacing w:after="0" w:line="240" w:lineRule="auto"/>
        <w:ind w:left="709" w:hanging="709"/>
        <w:jc w:val="both"/>
        <w:rPr>
          <w:sz w:val="24"/>
          <w:szCs w:val="24"/>
        </w:rPr>
      </w:pPr>
    </w:p>
    <w:p w14:paraId="2446D6D4" w14:textId="77777777" w:rsidR="00836A7D" w:rsidRDefault="00836A7D" w:rsidP="00836A7D">
      <w:pPr>
        <w:tabs>
          <w:tab w:val="left" w:pos="709"/>
        </w:tabs>
        <w:spacing w:after="0" w:line="240" w:lineRule="auto"/>
        <w:ind w:left="709" w:hanging="709"/>
        <w:jc w:val="both"/>
        <w:rPr>
          <w:sz w:val="24"/>
          <w:szCs w:val="24"/>
        </w:rPr>
      </w:pPr>
    </w:p>
    <w:p w14:paraId="4CAC501E" w14:textId="77777777" w:rsidR="00836A7D" w:rsidRPr="00836A7D" w:rsidRDefault="00836A7D" w:rsidP="00836A7D">
      <w:pPr>
        <w:tabs>
          <w:tab w:val="left" w:pos="709"/>
        </w:tabs>
        <w:spacing w:after="0" w:line="240" w:lineRule="auto"/>
        <w:ind w:left="709" w:hanging="709"/>
        <w:jc w:val="both"/>
        <w:rPr>
          <w:sz w:val="24"/>
          <w:szCs w:val="24"/>
        </w:rPr>
      </w:pPr>
    </w:p>
    <w:p w14:paraId="098A6538" w14:textId="77777777" w:rsidR="00836A7D" w:rsidRPr="00836A7D" w:rsidRDefault="00836A7D" w:rsidP="00836A7D">
      <w:pPr>
        <w:spacing w:after="0" w:line="240" w:lineRule="auto"/>
        <w:jc w:val="both"/>
        <w:rPr>
          <w:sz w:val="24"/>
          <w:szCs w:val="24"/>
        </w:rPr>
      </w:pPr>
    </w:p>
    <w:p w14:paraId="1D59D26A" w14:textId="77777777" w:rsidR="00836A7D" w:rsidRPr="00836A7D" w:rsidRDefault="00836A7D" w:rsidP="00836A7D">
      <w:pPr>
        <w:keepNext/>
        <w:numPr>
          <w:ilvl w:val="0"/>
          <w:numId w:val="6"/>
        </w:numPr>
        <w:spacing w:after="0" w:line="240" w:lineRule="auto"/>
        <w:jc w:val="both"/>
        <w:outlineLvl w:val="0"/>
        <w:rPr>
          <w:b/>
          <w:sz w:val="24"/>
          <w:szCs w:val="24"/>
          <w:u w:val="single"/>
        </w:rPr>
      </w:pPr>
      <w:r w:rsidRPr="00836A7D">
        <w:rPr>
          <w:b/>
          <w:sz w:val="24"/>
          <w:szCs w:val="24"/>
          <w:u w:val="single"/>
        </w:rPr>
        <w:t>ODPOVĚDNOST ZA ŠKODY A BEZPEČNOST, POJIŠTĚNÍ</w:t>
      </w:r>
    </w:p>
    <w:p w14:paraId="19E9E169" w14:textId="77777777" w:rsidR="00836A7D" w:rsidRPr="00836A7D" w:rsidRDefault="00836A7D" w:rsidP="00836A7D">
      <w:pPr>
        <w:spacing w:after="0" w:line="240" w:lineRule="auto"/>
        <w:jc w:val="both"/>
        <w:rPr>
          <w:sz w:val="24"/>
          <w:szCs w:val="24"/>
        </w:rPr>
      </w:pPr>
    </w:p>
    <w:p w14:paraId="3C7935C3" w14:textId="77777777" w:rsidR="00836A7D" w:rsidRPr="00836A7D" w:rsidRDefault="00836A7D" w:rsidP="00836A7D">
      <w:pPr>
        <w:numPr>
          <w:ilvl w:val="1"/>
          <w:numId w:val="6"/>
        </w:numPr>
        <w:tabs>
          <w:tab w:val="clear" w:pos="420"/>
          <w:tab w:val="num" w:pos="709"/>
        </w:tabs>
        <w:spacing w:after="0" w:line="240" w:lineRule="auto"/>
        <w:ind w:left="709" w:hanging="709"/>
        <w:jc w:val="both"/>
        <w:rPr>
          <w:sz w:val="24"/>
          <w:szCs w:val="24"/>
        </w:rPr>
      </w:pPr>
      <w:r w:rsidRPr="00836A7D">
        <w:rPr>
          <w:sz w:val="24"/>
          <w:szCs w:val="24"/>
        </w:rPr>
        <w:t>Zhotovitel odpovídá za škody způsobené při realizaci díla nebo v souvislosti s ním objednateli nebo třetím osobám podle obecně platných předpisů. Škody odstraní zhotovitel neprodleně a na vlastní náklady.</w:t>
      </w:r>
    </w:p>
    <w:p w14:paraId="111051A9" w14:textId="77777777" w:rsidR="00836A7D" w:rsidRPr="00836A7D" w:rsidRDefault="00836A7D" w:rsidP="00836A7D">
      <w:pPr>
        <w:spacing w:after="0" w:line="240" w:lineRule="auto"/>
        <w:ind w:left="709" w:hanging="851"/>
        <w:jc w:val="both"/>
        <w:rPr>
          <w:sz w:val="24"/>
          <w:szCs w:val="24"/>
        </w:rPr>
      </w:pPr>
    </w:p>
    <w:p w14:paraId="3A196F60" w14:textId="77777777" w:rsidR="00836A7D" w:rsidRPr="00836A7D" w:rsidRDefault="00836A7D" w:rsidP="00836A7D">
      <w:pPr>
        <w:numPr>
          <w:ilvl w:val="1"/>
          <w:numId w:val="6"/>
        </w:numPr>
        <w:tabs>
          <w:tab w:val="clear" w:pos="420"/>
          <w:tab w:val="num" w:pos="709"/>
        </w:tabs>
        <w:spacing w:after="0" w:line="240" w:lineRule="auto"/>
        <w:ind w:left="709" w:hanging="709"/>
        <w:jc w:val="both"/>
        <w:rPr>
          <w:sz w:val="24"/>
          <w:szCs w:val="24"/>
        </w:rPr>
      </w:pPr>
      <w:r w:rsidRPr="00836A7D">
        <w:rPr>
          <w:sz w:val="24"/>
          <w:szCs w:val="24"/>
        </w:rPr>
        <w:t>Zhotovitel bude po celou dobu provádění prací dle této smlouvy na vlastní náklady v dostatečném rozsahu pojištěn proti případně způsobeným škodám.</w:t>
      </w:r>
    </w:p>
    <w:p w14:paraId="7CD28B71" w14:textId="77777777" w:rsidR="00836A7D" w:rsidRPr="00836A7D" w:rsidRDefault="00836A7D" w:rsidP="00836A7D">
      <w:pPr>
        <w:spacing w:after="0" w:line="240" w:lineRule="auto"/>
        <w:jc w:val="both"/>
        <w:rPr>
          <w:sz w:val="24"/>
          <w:szCs w:val="24"/>
        </w:rPr>
      </w:pPr>
    </w:p>
    <w:p w14:paraId="343C5886" w14:textId="77777777" w:rsidR="00836A7D" w:rsidRPr="00836A7D" w:rsidRDefault="00836A7D" w:rsidP="00836A7D">
      <w:pPr>
        <w:spacing w:after="0" w:line="240" w:lineRule="auto"/>
        <w:jc w:val="both"/>
        <w:rPr>
          <w:sz w:val="24"/>
          <w:szCs w:val="24"/>
        </w:rPr>
      </w:pPr>
    </w:p>
    <w:p w14:paraId="0A1CEADE" w14:textId="77777777" w:rsidR="00836A7D" w:rsidRPr="00836A7D" w:rsidRDefault="00836A7D" w:rsidP="00836A7D">
      <w:pPr>
        <w:keepNext/>
        <w:numPr>
          <w:ilvl w:val="0"/>
          <w:numId w:val="6"/>
        </w:numPr>
        <w:spacing w:after="0" w:line="240" w:lineRule="auto"/>
        <w:jc w:val="both"/>
        <w:outlineLvl w:val="0"/>
        <w:rPr>
          <w:b/>
          <w:sz w:val="24"/>
          <w:szCs w:val="24"/>
          <w:u w:val="single"/>
        </w:rPr>
      </w:pPr>
      <w:r w:rsidRPr="00836A7D">
        <w:rPr>
          <w:b/>
          <w:sz w:val="24"/>
          <w:szCs w:val="24"/>
          <w:u w:val="single"/>
        </w:rPr>
        <w:t>SMLUVNÍ POKUTA</w:t>
      </w:r>
    </w:p>
    <w:p w14:paraId="126B067E" w14:textId="77777777" w:rsidR="00836A7D" w:rsidRPr="00836A7D" w:rsidRDefault="00836A7D" w:rsidP="00836A7D">
      <w:pPr>
        <w:spacing w:after="0" w:line="240" w:lineRule="auto"/>
        <w:jc w:val="both"/>
        <w:rPr>
          <w:b/>
          <w:sz w:val="24"/>
          <w:szCs w:val="24"/>
          <w:u w:val="single"/>
        </w:rPr>
      </w:pPr>
    </w:p>
    <w:p w14:paraId="2EE4B9F6" w14:textId="77777777" w:rsidR="00836A7D" w:rsidRPr="00836A7D" w:rsidRDefault="00836A7D" w:rsidP="00836A7D">
      <w:pPr>
        <w:numPr>
          <w:ilvl w:val="1"/>
          <w:numId w:val="6"/>
        </w:numPr>
        <w:tabs>
          <w:tab w:val="clear" w:pos="420"/>
          <w:tab w:val="num" w:pos="709"/>
        </w:tabs>
        <w:spacing w:after="0" w:line="240" w:lineRule="auto"/>
        <w:ind w:left="709" w:hanging="709"/>
        <w:jc w:val="both"/>
        <w:rPr>
          <w:sz w:val="24"/>
          <w:szCs w:val="24"/>
        </w:rPr>
      </w:pPr>
      <w:r w:rsidRPr="00836A7D">
        <w:rPr>
          <w:sz w:val="24"/>
          <w:szCs w:val="24"/>
        </w:rPr>
        <w:t>Smluvní strany sjednaly, že zhotovitel zaplatí objednateli smluvní pokutu ve výši 0,1% z celkové ceny díla vč. DPH za každý den prodlení se zahájením díla či s řádným dokončením a předáním díla podle čl. 5.1. této smlouvy objednateli. Zaplacením smluvní pokuty není dotčeno právo objednatele na náhradu škody.</w:t>
      </w:r>
    </w:p>
    <w:p w14:paraId="17BECFF6" w14:textId="77777777" w:rsidR="00836A7D" w:rsidRPr="00836A7D" w:rsidRDefault="00836A7D" w:rsidP="00836A7D">
      <w:pPr>
        <w:spacing w:after="0" w:line="240" w:lineRule="auto"/>
        <w:ind w:left="709"/>
        <w:jc w:val="both"/>
        <w:rPr>
          <w:sz w:val="24"/>
          <w:szCs w:val="24"/>
        </w:rPr>
      </w:pPr>
    </w:p>
    <w:p w14:paraId="0E3CCFAF" w14:textId="77777777" w:rsidR="00836A7D" w:rsidRPr="00836A7D" w:rsidRDefault="00836A7D" w:rsidP="00836A7D">
      <w:pPr>
        <w:numPr>
          <w:ilvl w:val="1"/>
          <w:numId w:val="6"/>
        </w:numPr>
        <w:tabs>
          <w:tab w:val="clear" w:pos="420"/>
          <w:tab w:val="num" w:pos="709"/>
        </w:tabs>
        <w:spacing w:after="0" w:line="240" w:lineRule="auto"/>
        <w:ind w:left="709" w:hanging="709"/>
        <w:jc w:val="both"/>
        <w:rPr>
          <w:sz w:val="24"/>
          <w:szCs w:val="24"/>
        </w:rPr>
      </w:pPr>
      <w:r w:rsidRPr="00836A7D">
        <w:rPr>
          <w:sz w:val="24"/>
          <w:szCs w:val="24"/>
        </w:rPr>
        <w:t>Překročí-li zhotovitel jím v čl. II odst. 2.3. této smlouvy garantovanou maximální hodnotu součtu příkonů všech jím nově instalovaných svítidel do budovy, zavazuje se hradit objednateli smluvní pokutu ve výši dvojnásobku rozdílu, mezi skutečnými náklady hrazenými objednatelem v souvislosti s provozem zhotovitelem instalované osvětlovací soustavy a náklady, které by objednatel měl, pokud by zhotovitel nepřekročil jím v čl. II odst. 2.3. této smlouvy garantovanou maximální hodnotu součtu příkonů všech zhotovitelem instalovaných svítidel. Objednatel je oprávněn dle vlastní volby požadovat úhradu smluvní pokuty do konce každého kalendářního měsíce za předchozí kalendářní měsíc nebo za předchozí kalendářní rok kdykoli do konce následujícího kalendářního roku.</w:t>
      </w:r>
    </w:p>
    <w:p w14:paraId="4DF832B5" w14:textId="77777777" w:rsidR="00836A7D" w:rsidRPr="00836A7D" w:rsidRDefault="00836A7D" w:rsidP="00836A7D">
      <w:pPr>
        <w:numPr>
          <w:ilvl w:val="1"/>
          <w:numId w:val="6"/>
        </w:numPr>
        <w:tabs>
          <w:tab w:val="clear" w:pos="420"/>
          <w:tab w:val="num" w:pos="709"/>
        </w:tabs>
        <w:spacing w:after="0" w:line="240" w:lineRule="auto"/>
        <w:ind w:left="709" w:hanging="709"/>
        <w:jc w:val="both"/>
        <w:rPr>
          <w:sz w:val="24"/>
          <w:szCs w:val="24"/>
        </w:rPr>
      </w:pPr>
      <w:r w:rsidRPr="00836A7D">
        <w:rPr>
          <w:sz w:val="24"/>
          <w:szCs w:val="24"/>
        </w:rPr>
        <w:t>Ujednáními o smluvní pokutě není dotčen nárok objednatele na náhradu škody, a to i škody převyšující výši smluvní pokuty.</w:t>
      </w:r>
    </w:p>
    <w:p w14:paraId="45BE2431" w14:textId="77777777" w:rsidR="00836A7D" w:rsidRPr="00836A7D" w:rsidRDefault="00836A7D" w:rsidP="00836A7D">
      <w:pPr>
        <w:spacing w:after="0" w:line="240" w:lineRule="auto"/>
        <w:ind w:left="709"/>
        <w:jc w:val="both"/>
        <w:rPr>
          <w:sz w:val="24"/>
          <w:szCs w:val="24"/>
        </w:rPr>
      </w:pPr>
    </w:p>
    <w:p w14:paraId="2A7F4EDC" w14:textId="77777777" w:rsidR="00836A7D" w:rsidRPr="00836A7D" w:rsidRDefault="00836A7D" w:rsidP="00836A7D">
      <w:pPr>
        <w:spacing w:after="0" w:line="240" w:lineRule="auto"/>
        <w:ind w:left="709"/>
        <w:jc w:val="both"/>
        <w:rPr>
          <w:sz w:val="24"/>
          <w:szCs w:val="24"/>
        </w:rPr>
      </w:pPr>
    </w:p>
    <w:p w14:paraId="71010657" w14:textId="77777777" w:rsidR="00836A7D" w:rsidRPr="00836A7D" w:rsidRDefault="00836A7D" w:rsidP="00836A7D">
      <w:pPr>
        <w:keepNext/>
        <w:numPr>
          <w:ilvl w:val="0"/>
          <w:numId w:val="6"/>
        </w:numPr>
        <w:spacing w:after="0" w:line="240" w:lineRule="auto"/>
        <w:jc w:val="both"/>
        <w:outlineLvl w:val="0"/>
        <w:rPr>
          <w:b/>
          <w:sz w:val="24"/>
          <w:szCs w:val="24"/>
          <w:u w:val="single"/>
        </w:rPr>
      </w:pPr>
      <w:r w:rsidRPr="00836A7D">
        <w:rPr>
          <w:b/>
          <w:sz w:val="24"/>
          <w:szCs w:val="24"/>
          <w:u w:val="single"/>
        </w:rPr>
        <w:t>SELHÁNÍ ZHOTOVITELE</w:t>
      </w:r>
    </w:p>
    <w:p w14:paraId="4F5D2F31" w14:textId="77777777" w:rsidR="00836A7D" w:rsidRPr="00836A7D" w:rsidRDefault="00836A7D" w:rsidP="00836A7D">
      <w:pPr>
        <w:spacing w:after="0" w:line="240" w:lineRule="auto"/>
        <w:jc w:val="both"/>
        <w:rPr>
          <w:b/>
          <w:sz w:val="24"/>
          <w:szCs w:val="24"/>
          <w:u w:val="single"/>
        </w:rPr>
      </w:pPr>
    </w:p>
    <w:p w14:paraId="44E840BE" w14:textId="77777777" w:rsidR="00836A7D" w:rsidRPr="00836A7D" w:rsidRDefault="00836A7D" w:rsidP="00836A7D">
      <w:pPr>
        <w:numPr>
          <w:ilvl w:val="1"/>
          <w:numId w:val="6"/>
        </w:numPr>
        <w:tabs>
          <w:tab w:val="num" w:pos="709"/>
        </w:tabs>
        <w:spacing w:after="0" w:line="240" w:lineRule="auto"/>
        <w:ind w:left="709" w:hanging="709"/>
        <w:jc w:val="both"/>
        <w:rPr>
          <w:sz w:val="24"/>
          <w:szCs w:val="24"/>
        </w:rPr>
      </w:pPr>
      <w:r w:rsidRPr="00836A7D">
        <w:rPr>
          <w:sz w:val="24"/>
          <w:szCs w:val="24"/>
        </w:rPr>
        <w:t>Objednatel má právo průběžně kontrolovat provádění díla zhotovitelem. V případě, že zhotovitel nezahájí, přeruší nebo zastaví bezdůvodně práce nebo bude zřejmé, že nedodrží termín dokončení díla a předání předmětu smlouvy, nebo pokud práce budou prováděny ve zjevně nevyhovující kvalitě, upozorní objednatel na tuto skutečnost zhotovitele písemně a vyzve jej k nápravě závadného stavu v přiměřené lhůtě.</w:t>
      </w:r>
    </w:p>
    <w:p w14:paraId="1D089FFA" w14:textId="77777777" w:rsidR="00836A7D" w:rsidRPr="00836A7D" w:rsidRDefault="00836A7D" w:rsidP="00836A7D">
      <w:pPr>
        <w:tabs>
          <w:tab w:val="num" w:pos="709"/>
        </w:tabs>
        <w:spacing w:after="0" w:line="240" w:lineRule="auto"/>
        <w:ind w:left="709" w:hanging="851"/>
        <w:jc w:val="both"/>
        <w:rPr>
          <w:sz w:val="24"/>
          <w:szCs w:val="24"/>
        </w:rPr>
      </w:pPr>
    </w:p>
    <w:p w14:paraId="6EEE0353" w14:textId="77777777" w:rsidR="00836A7D" w:rsidRPr="00836A7D" w:rsidRDefault="00836A7D" w:rsidP="00836A7D">
      <w:pPr>
        <w:numPr>
          <w:ilvl w:val="1"/>
          <w:numId w:val="6"/>
        </w:numPr>
        <w:tabs>
          <w:tab w:val="num" w:pos="709"/>
        </w:tabs>
        <w:spacing w:after="0" w:line="240" w:lineRule="auto"/>
        <w:ind w:left="709" w:hanging="709"/>
        <w:jc w:val="both"/>
        <w:rPr>
          <w:sz w:val="24"/>
          <w:szCs w:val="24"/>
        </w:rPr>
      </w:pPr>
      <w:r w:rsidRPr="00836A7D">
        <w:rPr>
          <w:sz w:val="24"/>
          <w:szCs w:val="24"/>
        </w:rPr>
        <w:t>Pokud v požadovaném termínu nebude zjednána náprava, má objednatel kromě práv uvedených v ostatních ustanoveních této smlouvy právo odstoupit od smlouvy a zadat provedení nebo dokončení předmětu smlouvy nebo jeho části, jinému subjektu. V tomto případě je zhotovitel povinen uhradit objednateli náklady s tímto spojené do 15 dnů po předložení faktury.</w:t>
      </w:r>
    </w:p>
    <w:p w14:paraId="3C026843" w14:textId="77777777" w:rsidR="00836A7D" w:rsidRDefault="00836A7D" w:rsidP="00836A7D">
      <w:pPr>
        <w:spacing w:after="0" w:line="240" w:lineRule="auto"/>
        <w:jc w:val="both"/>
        <w:rPr>
          <w:sz w:val="24"/>
          <w:szCs w:val="24"/>
        </w:rPr>
      </w:pPr>
    </w:p>
    <w:p w14:paraId="43669567" w14:textId="77777777" w:rsidR="00836A7D" w:rsidRDefault="00836A7D" w:rsidP="00836A7D">
      <w:pPr>
        <w:spacing w:after="0" w:line="240" w:lineRule="auto"/>
        <w:jc w:val="both"/>
        <w:rPr>
          <w:sz w:val="24"/>
          <w:szCs w:val="24"/>
        </w:rPr>
      </w:pPr>
    </w:p>
    <w:p w14:paraId="517E59B2" w14:textId="77777777" w:rsidR="00836A7D" w:rsidRPr="00836A7D" w:rsidRDefault="00836A7D" w:rsidP="00836A7D">
      <w:pPr>
        <w:spacing w:after="0" w:line="240" w:lineRule="auto"/>
        <w:jc w:val="both"/>
        <w:rPr>
          <w:sz w:val="24"/>
          <w:szCs w:val="24"/>
        </w:rPr>
      </w:pPr>
    </w:p>
    <w:p w14:paraId="7743F43A" w14:textId="77777777" w:rsidR="00836A7D" w:rsidRPr="00836A7D" w:rsidRDefault="00836A7D" w:rsidP="00836A7D">
      <w:pPr>
        <w:spacing w:after="0" w:line="240" w:lineRule="auto"/>
        <w:jc w:val="both"/>
        <w:rPr>
          <w:sz w:val="24"/>
          <w:szCs w:val="24"/>
        </w:rPr>
      </w:pPr>
    </w:p>
    <w:p w14:paraId="04FD4ADD" w14:textId="77777777" w:rsidR="00836A7D" w:rsidRPr="00836A7D" w:rsidRDefault="00836A7D" w:rsidP="00836A7D">
      <w:pPr>
        <w:keepNext/>
        <w:numPr>
          <w:ilvl w:val="0"/>
          <w:numId w:val="6"/>
        </w:numPr>
        <w:spacing w:after="0" w:line="240" w:lineRule="auto"/>
        <w:jc w:val="both"/>
        <w:outlineLvl w:val="0"/>
        <w:rPr>
          <w:b/>
          <w:sz w:val="24"/>
          <w:szCs w:val="24"/>
          <w:u w:val="single"/>
        </w:rPr>
      </w:pPr>
      <w:r w:rsidRPr="00836A7D">
        <w:rPr>
          <w:b/>
          <w:sz w:val="24"/>
          <w:szCs w:val="24"/>
          <w:u w:val="single"/>
        </w:rPr>
        <w:t>DALŠÍ UJEDNÁNÍ</w:t>
      </w:r>
    </w:p>
    <w:p w14:paraId="042DA215" w14:textId="77777777" w:rsidR="00836A7D" w:rsidRPr="00836A7D" w:rsidRDefault="00836A7D" w:rsidP="00836A7D">
      <w:pPr>
        <w:tabs>
          <w:tab w:val="num" w:pos="709"/>
        </w:tabs>
        <w:spacing w:after="0" w:line="240" w:lineRule="auto"/>
        <w:ind w:left="709" w:hanging="851"/>
        <w:jc w:val="both"/>
        <w:rPr>
          <w:sz w:val="24"/>
          <w:szCs w:val="24"/>
        </w:rPr>
      </w:pPr>
    </w:p>
    <w:p w14:paraId="65AFB008" w14:textId="77777777" w:rsidR="00836A7D" w:rsidRPr="00836A7D" w:rsidRDefault="00836A7D" w:rsidP="00836A7D">
      <w:pPr>
        <w:numPr>
          <w:ilvl w:val="1"/>
          <w:numId w:val="6"/>
        </w:numPr>
        <w:tabs>
          <w:tab w:val="num" w:pos="709"/>
        </w:tabs>
        <w:spacing w:after="0" w:line="240" w:lineRule="auto"/>
        <w:ind w:left="709" w:hanging="709"/>
        <w:jc w:val="both"/>
        <w:rPr>
          <w:sz w:val="24"/>
          <w:szCs w:val="24"/>
        </w:rPr>
      </w:pPr>
      <w:r w:rsidRPr="00836A7D">
        <w:rPr>
          <w:sz w:val="24"/>
          <w:szCs w:val="24"/>
        </w:rPr>
        <w:t>Zhotovitel je povinen zapisovat veškeré skutečnosti rozhodné pro plnění smlouvy a jiné důležité okolnosti do stavebního deníku, který na stavbě vede zhotovitel. Do stavebního deníku jsou oprávněny zapisovat:</w:t>
      </w:r>
    </w:p>
    <w:p w14:paraId="200109C9" w14:textId="77777777" w:rsidR="00836A7D" w:rsidRPr="00836A7D" w:rsidRDefault="00836A7D" w:rsidP="00836A7D">
      <w:pPr>
        <w:tabs>
          <w:tab w:val="left" w:pos="993"/>
          <w:tab w:val="left" w:pos="1276"/>
        </w:tabs>
        <w:spacing w:after="0" w:line="240" w:lineRule="auto"/>
        <w:ind w:left="993" w:hanging="1135"/>
        <w:jc w:val="both"/>
        <w:rPr>
          <w:sz w:val="24"/>
          <w:szCs w:val="24"/>
        </w:rPr>
      </w:pPr>
      <w:r w:rsidRPr="00836A7D">
        <w:rPr>
          <w:sz w:val="24"/>
          <w:szCs w:val="24"/>
        </w:rPr>
        <w:tab/>
        <w:t>-</w:t>
      </w:r>
      <w:r w:rsidRPr="00836A7D">
        <w:rPr>
          <w:sz w:val="24"/>
          <w:szCs w:val="24"/>
        </w:rPr>
        <w:tab/>
        <w:t xml:space="preserve"> za zhotovitele:</w:t>
      </w:r>
      <w:r w:rsidRPr="00836A7D">
        <w:rPr>
          <w:sz w:val="24"/>
          <w:szCs w:val="24"/>
        </w:rPr>
        <w:tab/>
        <w:t>______________________</w:t>
      </w:r>
    </w:p>
    <w:p w14:paraId="62E1268E" w14:textId="77777777" w:rsidR="00836A7D" w:rsidRPr="00836A7D" w:rsidRDefault="00836A7D" w:rsidP="00836A7D">
      <w:pPr>
        <w:tabs>
          <w:tab w:val="left" w:pos="993"/>
          <w:tab w:val="left" w:pos="1276"/>
        </w:tabs>
        <w:spacing w:after="0" w:line="240" w:lineRule="auto"/>
        <w:ind w:left="993" w:hanging="1135"/>
        <w:jc w:val="both"/>
        <w:rPr>
          <w:sz w:val="24"/>
          <w:szCs w:val="24"/>
        </w:rPr>
      </w:pPr>
      <w:r w:rsidRPr="00836A7D">
        <w:rPr>
          <w:sz w:val="24"/>
          <w:szCs w:val="24"/>
        </w:rPr>
        <w:tab/>
        <w:t>-</w:t>
      </w:r>
      <w:r w:rsidRPr="00836A7D">
        <w:rPr>
          <w:sz w:val="24"/>
          <w:szCs w:val="24"/>
        </w:rPr>
        <w:tab/>
        <w:t xml:space="preserve"> za objednatele:</w:t>
      </w:r>
      <w:r w:rsidRPr="00836A7D">
        <w:rPr>
          <w:sz w:val="24"/>
          <w:szCs w:val="24"/>
        </w:rPr>
        <w:tab/>
        <w:t>______________________</w:t>
      </w:r>
    </w:p>
    <w:p w14:paraId="7290FAD0" w14:textId="77777777" w:rsidR="00836A7D" w:rsidRPr="00836A7D" w:rsidRDefault="00836A7D" w:rsidP="00836A7D">
      <w:pPr>
        <w:tabs>
          <w:tab w:val="num" w:pos="709"/>
        </w:tabs>
        <w:spacing w:after="0" w:line="240" w:lineRule="auto"/>
        <w:ind w:left="709" w:hanging="851"/>
        <w:jc w:val="both"/>
        <w:rPr>
          <w:sz w:val="24"/>
          <w:szCs w:val="24"/>
        </w:rPr>
      </w:pPr>
    </w:p>
    <w:p w14:paraId="3EF2E69D" w14:textId="77777777" w:rsidR="00836A7D" w:rsidRPr="00836A7D" w:rsidRDefault="00836A7D" w:rsidP="00836A7D">
      <w:pPr>
        <w:numPr>
          <w:ilvl w:val="1"/>
          <w:numId w:val="6"/>
        </w:numPr>
        <w:tabs>
          <w:tab w:val="num" w:pos="709"/>
        </w:tabs>
        <w:spacing w:after="0" w:line="240" w:lineRule="auto"/>
        <w:ind w:left="709" w:hanging="709"/>
        <w:jc w:val="both"/>
        <w:rPr>
          <w:sz w:val="24"/>
          <w:szCs w:val="24"/>
        </w:rPr>
      </w:pPr>
      <w:r w:rsidRPr="00836A7D">
        <w:rPr>
          <w:sz w:val="24"/>
          <w:szCs w:val="24"/>
        </w:rPr>
        <w:t>Prostor pracoviště a věci určené k provedení díla střeží během své pracovní doby zhotovitel.</w:t>
      </w:r>
    </w:p>
    <w:p w14:paraId="0785E1FE" w14:textId="77777777" w:rsidR="00836A7D" w:rsidRPr="00836A7D" w:rsidRDefault="00836A7D" w:rsidP="00836A7D">
      <w:pPr>
        <w:tabs>
          <w:tab w:val="num" w:pos="709"/>
        </w:tabs>
        <w:spacing w:after="0" w:line="240" w:lineRule="auto"/>
        <w:ind w:left="709" w:hanging="851"/>
        <w:jc w:val="both"/>
        <w:rPr>
          <w:sz w:val="24"/>
          <w:szCs w:val="24"/>
        </w:rPr>
      </w:pPr>
    </w:p>
    <w:p w14:paraId="363B6F4B" w14:textId="77777777" w:rsidR="00836A7D" w:rsidRPr="00836A7D" w:rsidRDefault="00836A7D" w:rsidP="00836A7D">
      <w:pPr>
        <w:numPr>
          <w:ilvl w:val="1"/>
          <w:numId w:val="6"/>
        </w:numPr>
        <w:tabs>
          <w:tab w:val="num" w:pos="709"/>
        </w:tabs>
        <w:spacing w:after="0" w:line="240" w:lineRule="auto"/>
        <w:ind w:left="709" w:hanging="709"/>
        <w:jc w:val="both"/>
        <w:rPr>
          <w:sz w:val="24"/>
          <w:szCs w:val="24"/>
        </w:rPr>
      </w:pPr>
      <w:r w:rsidRPr="00836A7D">
        <w:rPr>
          <w:sz w:val="24"/>
          <w:szCs w:val="24"/>
        </w:rPr>
        <w:t xml:space="preserve">V případě, že objednatel zajistí pro zhotovitele napájecí body pro odběr elektro a vody budou podmínky odběru dohodnuty před zahájením stavebních prací, přičemž pokud se strany nedohodnou jinak, náklady na energie spotřebované zhotovitelem při provádění díla nese zhotovitel. </w:t>
      </w:r>
    </w:p>
    <w:p w14:paraId="2129558F" w14:textId="77777777" w:rsidR="00836A7D" w:rsidRPr="00836A7D" w:rsidRDefault="00836A7D" w:rsidP="00836A7D">
      <w:pPr>
        <w:tabs>
          <w:tab w:val="num" w:pos="709"/>
        </w:tabs>
        <w:spacing w:after="0" w:line="240" w:lineRule="auto"/>
        <w:ind w:left="709" w:hanging="851"/>
        <w:jc w:val="both"/>
        <w:rPr>
          <w:sz w:val="24"/>
          <w:szCs w:val="24"/>
        </w:rPr>
      </w:pPr>
    </w:p>
    <w:p w14:paraId="49C40319" w14:textId="77777777" w:rsidR="00836A7D" w:rsidRPr="00836A7D" w:rsidRDefault="00836A7D" w:rsidP="00836A7D">
      <w:pPr>
        <w:numPr>
          <w:ilvl w:val="1"/>
          <w:numId w:val="6"/>
        </w:numPr>
        <w:tabs>
          <w:tab w:val="num" w:pos="709"/>
        </w:tabs>
        <w:spacing w:after="0" w:line="240" w:lineRule="auto"/>
        <w:ind w:left="709" w:hanging="709"/>
        <w:jc w:val="both"/>
        <w:rPr>
          <w:sz w:val="24"/>
          <w:szCs w:val="24"/>
        </w:rPr>
      </w:pPr>
      <w:r w:rsidRPr="00836A7D">
        <w:rPr>
          <w:sz w:val="24"/>
          <w:szCs w:val="24"/>
        </w:rPr>
        <w:t>Tato smlouva se řídí českým právním řádem. Případné spory spojené s plněním smlouvy budou řešeny v první řadě vzájemnou dohodou. Pokud k dohodě nedojde, bude spor řešen místně příslušným soudem.</w:t>
      </w:r>
    </w:p>
    <w:p w14:paraId="7FB7C01A" w14:textId="77777777" w:rsidR="00836A7D" w:rsidRPr="00836A7D" w:rsidRDefault="00836A7D" w:rsidP="00836A7D">
      <w:pPr>
        <w:tabs>
          <w:tab w:val="num" w:pos="709"/>
        </w:tabs>
        <w:spacing w:after="0" w:line="240" w:lineRule="auto"/>
        <w:ind w:left="709" w:hanging="851"/>
        <w:jc w:val="both"/>
        <w:rPr>
          <w:sz w:val="24"/>
          <w:szCs w:val="24"/>
        </w:rPr>
      </w:pPr>
    </w:p>
    <w:p w14:paraId="4751A679" w14:textId="77777777" w:rsidR="00836A7D" w:rsidRPr="00836A7D" w:rsidRDefault="00836A7D" w:rsidP="00836A7D">
      <w:pPr>
        <w:numPr>
          <w:ilvl w:val="1"/>
          <w:numId w:val="6"/>
        </w:numPr>
        <w:tabs>
          <w:tab w:val="num" w:pos="709"/>
        </w:tabs>
        <w:spacing w:after="0" w:line="240" w:lineRule="auto"/>
        <w:ind w:left="709" w:hanging="709"/>
        <w:jc w:val="both"/>
        <w:rPr>
          <w:sz w:val="24"/>
          <w:szCs w:val="24"/>
        </w:rPr>
      </w:pPr>
      <w:r w:rsidRPr="00836A7D">
        <w:rPr>
          <w:sz w:val="24"/>
          <w:szCs w:val="24"/>
        </w:rPr>
        <w:t>Tato smlouva může být měněna pouze písemnými očíslovanými dodatky.</w:t>
      </w:r>
    </w:p>
    <w:p w14:paraId="226C41B5" w14:textId="77777777" w:rsidR="00836A7D" w:rsidRPr="00836A7D" w:rsidRDefault="00836A7D" w:rsidP="00836A7D">
      <w:pPr>
        <w:tabs>
          <w:tab w:val="num" w:pos="709"/>
        </w:tabs>
        <w:spacing w:after="0" w:line="240" w:lineRule="auto"/>
        <w:ind w:left="709" w:hanging="851"/>
        <w:jc w:val="both"/>
        <w:rPr>
          <w:sz w:val="24"/>
          <w:szCs w:val="24"/>
        </w:rPr>
      </w:pPr>
    </w:p>
    <w:p w14:paraId="2E2176C0" w14:textId="77777777" w:rsidR="00836A7D" w:rsidRPr="00836A7D" w:rsidRDefault="00836A7D" w:rsidP="00836A7D">
      <w:pPr>
        <w:numPr>
          <w:ilvl w:val="1"/>
          <w:numId w:val="6"/>
        </w:numPr>
        <w:tabs>
          <w:tab w:val="num" w:pos="709"/>
        </w:tabs>
        <w:spacing w:after="0" w:line="240" w:lineRule="auto"/>
        <w:ind w:left="709" w:hanging="709"/>
        <w:jc w:val="both"/>
        <w:rPr>
          <w:sz w:val="24"/>
          <w:szCs w:val="24"/>
        </w:rPr>
      </w:pPr>
      <w:r w:rsidRPr="00836A7D">
        <w:rPr>
          <w:sz w:val="24"/>
          <w:szCs w:val="24"/>
        </w:rPr>
        <w:t>Smlouva je vyhotovena ve dvou stejnopisech s platností originálu, z nichž každá ze stran obdrží po jednom z podepsaných vyhotovení.</w:t>
      </w:r>
    </w:p>
    <w:p w14:paraId="54D56DDA" w14:textId="77777777" w:rsidR="00836A7D" w:rsidRPr="00836A7D" w:rsidRDefault="00836A7D" w:rsidP="00836A7D">
      <w:pPr>
        <w:tabs>
          <w:tab w:val="num" w:pos="709"/>
          <w:tab w:val="left" w:pos="2129"/>
        </w:tabs>
        <w:spacing w:after="0" w:line="240" w:lineRule="auto"/>
        <w:jc w:val="both"/>
        <w:rPr>
          <w:sz w:val="24"/>
          <w:szCs w:val="24"/>
        </w:rPr>
      </w:pPr>
    </w:p>
    <w:p w14:paraId="1AE436B0" w14:textId="77777777" w:rsidR="00836A7D" w:rsidRPr="00836A7D" w:rsidRDefault="00836A7D" w:rsidP="00836A7D">
      <w:pPr>
        <w:numPr>
          <w:ilvl w:val="1"/>
          <w:numId w:val="6"/>
        </w:numPr>
        <w:tabs>
          <w:tab w:val="num" w:pos="709"/>
        </w:tabs>
        <w:spacing w:after="0" w:line="240" w:lineRule="auto"/>
        <w:ind w:left="709" w:hanging="709"/>
        <w:jc w:val="both"/>
        <w:rPr>
          <w:sz w:val="24"/>
          <w:szCs w:val="24"/>
        </w:rPr>
      </w:pPr>
      <w:r w:rsidRPr="00836A7D">
        <w:rPr>
          <w:sz w:val="24"/>
          <w:szCs w:val="24"/>
        </w:rPr>
        <w:t>Smlouva je platná okamžikem podepsání oběma smluvními stranami.</w:t>
      </w:r>
    </w:p>
    <w:p w14:paraId="4012C665" w14:textId="77777777" w:rsidR="00836A7D" w:rsidRPr="00836A7D" w:rsidRDefault="00836A7D" w:rsidP="00836A7D">
      <w:pPr>
        <w:spacing w:after="0" w:line="240" w:lineRule="auto"/>
        <w:jc w:val="both"/>
        <w:rPr>
          <w:sz w:val="24"/>
          <w:szCs w:val="24"/>
        </w:rPr>
      </w:pPr>
    </w:p>
    <w:p w14:paraId="2B51DCF8" w14:textId="77777777" w:rsidR="00836A7D" w:rsidRPr="00836A7D" w:rsidRDefault="00836A7D" w:rsidP="00836A7D">
      <w:pPr>
        <w:numPr>
          <w:ilvl w:val="1"/>
          <w:numId w:val="6"/>
        </w:numPr>
        <w:spacing w:after="0" w:line="240" w:lineRule="auto"/>
        <w:jc w:val="both"/>
        <w:rPr>
          <w:sz w:val="24"/>
          <w:szCs w:val="24"/>
        </w:rPr>
      </w:pPr>
      <w:r w:rsidRPr="00836A7D">
        <w:rPr>
          <w:sz w:val="24"/>
          <w:szCs w:val="24"/>
        </w:rPr>
        <w:t>Smlouva má následující přílohy, které tvoří s výjimkou přílohy č.1 její nedílnou součást:</w:t>
      </w:r>
    </w:p>
    <w:p w14:paraId="7E96EC7C" w14:textId="77777777" w:rsidR="00836A7D" w:rsidRPr="00836A7D" w:rsidRDefault="00836A7D" w:rsidP="00836A7D">
      <w:pPr>
        <w:spacing w:after="0" w:line="240" w:lineRule="auto"/>
        <w:jc w:val="both"/>
        <w:rPr>
          <w:sz w:val="24"/>
          <w:szCs w:val="24"/>
        </w:rPr>
      </w:pPr>
    </w:p>
    <w:p w14:paraId="7EFB3B71" w14:textId="77777777" w:rsidR="00836A7D" w:rsidRPr="00836A7D" w:rsidRDefault="00836A7D" w:rsidP="00836A7D">
      <w:pPr>
        <w:spacing w:after="0" w:line="240" w:lineRule="auto"/>
        <w:jc w:val="both"/>
        <w:rPr>
          <w:sz w:val="24"/>
          <w:szCs w:val="24"/>
        </w:rPr>
      </w:pPr>
      <w:r w:rsidRPr="00836A7D">
        <w:rPr>
          <w:sz w:val="24"/>
          <w:szCs w:val="24"/>
        </w:rPr>
        <w:t>Příloha č. 1 – Projektová dokumentace</w:t>
      </w:r>
    </w:p>
    <w:p w14:paraId="07245B8F" w14:textId="77777777" w:rsidR="00836A7D" w:rsidRPr="00836A7D" w:rsidRDefault="00836A7D" w:rsidP="00836A7D">
      <w:pPr>
        <w:spacing w:after="0" w:line="240" w:lineRule="auto"/>
        <w:jc w:val="both"/>
        <w:rPr>
          <w:sz w:val="24"/>
          <w:szCs w:val="24"/>
        </w:rPr>
      </w:pPr>
      <w:r w:rsidRPr="00836A7D">
        <w:rPr>
          <w:sz w:val="24"/>
          <w:szCs w:val="24"/>
        </w:rPr>
        <w:t>Příloha č. 2 – Položkový rozpočet</w:t>
      </w:r>
    </w:p>
    <w:p w14:paraId="18D93A05" w14:textId="77777777" w:rsidR="00836A7D" w:rsidRPr="00836A7D" w:rsidRDefault="00836A7D" w:rsidP="00836A7D">
      <w:pPr>
        <w:spacing w:after="0" w:line="240" w:lineRule="auto"/>
        <w:jc w:val="both"/>
        <w:rPr>
          <w:sz w:val="24"/>
          <w:szCs w:val="24"/>
        </w:rPr>
      </w:pPr>
    </w:p>
    <w:p w14:paraId="609386B7" w14:textId="77777777" w:rsidR="00836A7D" w:rsidRPr="00836A7D" w:rsidRDefault="00836A7D" w:rsidP="00836A7D">
      <w:pPr>
        <w:spacing w:after="0" w:line="240" w:lineRule="auto"/>
        <w:jc w:val="both"/>
        <w:rPr>
          <w:sz w:val="24"/>
          <w:szCs w:val="24"/>
        </w:rPr>
      </w:pPr>
    </w:p>
    <w:p w14:paraId="16A3FD77" w14:textId="77777777" w:rsidR="00836A7D" w:rsidRPr="00836A7D" w:rsidRDefault="00836A7D" w:rsidP="00836A7D">
      <w:pPr>
        <w:spacing w:after="0" w:line="240" w:lineRule="auto"/>
        <w:jc w:val="both"/>
        <w:rPr>
          <w:snapToGrid w:val="0"/>
          <w:sz w:val="24"/>
          <w:szCs w:val="24"/>
        </w:rPr>
      </w:pPr>
      <w:r w:rsidRPr="00836A7D">
        <w:rPr>
          <w:snapToGrid w:val="0"/>
          <w:sz w:val="24"/>
          <w:szCs w:val="24"/>
        </w:rPr>
        <w:t>V Praze dne _________________</w:t>
      </w:r>
      <w:r w:rsidRPr="00836A7D">
        <w:rPr>
          <w:snapToGrid w:val="0"/>
          <w:sz w:val="24"/>
          <w:szCs w:val="24"/>
        </w:rPr>
        <w:tab/>
      </w:r>
      <w:r w:rsidRPr="00836A7D">
        <w:rPr>
          <w:snapToGrid w:val="0"/>
          <w:sz w:val="24"/>
          <w:szCs w:val="24"/>
        </w:rPr>
        <w:tab/>
      </w:r>
      <w:r w:rsidRPr="00836A7D">
        <w:rPr>
          <w:snapToGrid w:val="0"/>
          <w:sz w:val="24"/>
          <w:szCs w:val="24"/>
        </w:rPr>
        <w:tab/>
        <w:t>V Praze dne _________________</w:t>
      </w:r>
    </w:p>
    <w:p w14:paraId="2C3F6FAF" w14:textId="77777777" w:rsidR="00836A7D" w:rsidRPr="00836A7D" w:rsidRDefault="00836A7D" w:rsidP="00836A7D">
      <w:pPr>
        <w:spacing w:after="0" w:line="240" w:lineRule="auto"/>
        <w:jc w:val="both"/>
        <w:rPr>
          <w:snapToGrid w:val="0"/>
          <w:sz w:val="24"/>
          <w:szCs w:val="24"/>
        </w:rPr>
      </w:pPr>
    </w:p>
    <w:p w14:paraId="18AC61EC" w14:textId="77777777" w:rsidR="00836A7D" w:rsidRPr="00836A7D" w:rsidRDefault="00836A7D" w:rsidP="00836A7D">
      <w:pPr>
        <w:spacing w:after="0" w:line="240" w:lineRule="auto"/>
        <w:jc w:val="both"/>
        <w:rPr>
          <w:snapToGrid w:val="0"/>
          <w:sz w:val="24"/>
          <w:szCs w:val="24"/>
        </w:rPr>
      </w:pPr>
    </w:p>
    <w:p w14:paraId="283549F1" w14:textId="77777777" w:rsidR="00836A7D" w:rsidRPr="00836A7D" w:rsidRDefault="00836A7D" w:rsidP="00836A7D">
      <w:pPr>
        <w:spacing w:after="0" w:line="240" w:lineRule="auto"/>
        <w:jc w:val="both"/>
        <w:rPr>
          <w:snapToGrid w:val="0"/>
          <w:sz w:val="24"/>
          <w:szCs w:val="24"/>
        </w:rPr>
      </w:pPr>
    </w:p>
    <w:p w14:paraId="1F6266AA" w14:textId="77777777" w:rsidR="00836A7D" w:rsidRPr="00836A7D" w:rsidRDefault="00836A7D" w:rsidP="00836A7D">
      <w:pPr>
        <w:spacing w:after="0" w:line="240" w:lineRule="auto"/>
        <w:jc w:val="both"/>
        <w:rPr>
          <w:snapToGrid w:val="0"/>
          <w:sz w:val="24"/>
          <w:szCs w:val="24"/>
        </w:rPr>
      </w:pPr>
    </w:p>
    <w:p w14:paraId="1D093F82" w14:textId="77777777" w:rsidR="00836A7D" w:rsidRPr="00836A7D" w:rsidRDefault="00836A7D" w:rsidP="00836A7D">
      <w:pPr>
        <w:spacing w:after="0" w:line="240" w:lineRule="auto"/>
        <w:jc w:val="both"/>
        <w:rPr>
          <w:snapToGrid w:val="0"/>
          <w:sz w:val="24"/>
          <w:szCs w:val="24"/>
        </w:rPr>
      </w:pPr>
      <w:r w:rsidRPr="00836A7D">
        <w:rPr>
          <w:snapToGrid w:val="0"/>
          <w:sz w:val="24"/>
          <w:szCs w:val="24"/>
        </w:rPr>
        <w:t>____________________________</w:t>
      </w:r>
      <w:r w:rsidRPr="00836A7D">
        <w:rPr>
          <w:snapToGrid w:val="0"/>
          <w:sz w:val="24"/>
          <w:szCs w:val="24"/>
        </w:rPr>
        <w:tab/>
      </w:r>
      <w:r w:rsidRPr="00836A7D">
        <w:rPr>
          <w:snapToGrid w:val="0"/>
          <w:sz w:val="24"/>
          <w:szCs w:val="24"/>
        </w:rPr>
        <w:tab/>
      </w:r>
      <w:r w:rsidRPr="00836A7D">
        <w:rPr>
          <w:snapToGrid w:val="0"/>
          <w:sz w:val="24"/>
          <w:szCs w:val="24"/>
        </w:rPr>
        <w:tab/>
        <w:t>___________________________</w:t>
      </w:r>
    </w:p>
    <w:p w14:paraId="06D6171A" w14:textId="77777777" w:rsidR="00836A7D" w:rsidRPr="00836A7D" w:rsidRDefault="00836A7D" w:rsidP="00836A7D">
      <w:pPr>
        <w:spacing w:after="0" w:line="240" w:lineRule="auto"/>
        <w:jc w:val="both"/>
        <w:rPr>
          <w:snapToGrid w:val="0"/>
          <w:sz w:val="24"/>
          <w:szCs w:val="24"/>
        </w:rPr>
      </w:pPr>
      <w:r w:rsidRPr="00836A7D">
        <w:rPr>
          <w:sz w:val="24"/>
          <w:szCs w:val="24"/>
        </w:rPr>
        <w:t>Městská část Praha – Čakovice</w:t>
      </w:r>
      <w:r w:rsidRPr="00836A7D">
        <w:rPr>
          <w:sz w:val="24"/>
          <w:szCs w:val="24"/>
        </w:rPr>
        <w:tab/>
      </w:r>
      <w:r w:rsidRPr="00836A7D">
        <w:rPr>
          <w:sz w:val="24"/>
          <w:szCs w:val="24"/>
        </w:rPr>
        <w:tab/>
      </w:r>
      <w:r w:rsidRPr="00836A7D">
        <w:rPr>
          <w:sz w:val="24"/>
          <w:szCs w:val="24"/>
        </w:rPr>
        <w:tab/>
        <w:t>………………………</w:t>
      </w:r>
    </w:p>
    <w:p w14:paraId="5E40EEC0" w14:textId="77777777" w:rsidR="00836A7D" w:rsidRPr="00836A7D" w:rsidRDefault="00836A7D" w:rsidP="00836A7D">
      <w:pPr>
        <w:spacing w:after="0" w:line="240" w:lineRule="auto"/>
        <w:jc w:val="both"/>
        <w:rPr>
          <w:snapToGrid w:val="0"/>
          <w:sz w:val="24"/>
          <w:szCs w:val="24"/>
        </w:rPr>
      </w:pPr>
      <w:r w:rsidRPr="00836A7D">
        <w:rPr>
          <w:snapToGrid w:val="0"/>
          <w:sz w:val="24"/>
          <w:szCs w:val="24"/>
        </w:rPr>
        <w:t>Ing. Alexander Lochman, Ph.D.</w:t>
      </w:r>
    </w:p>
    <w:p w14:paraId="7C141F54" w14:textId="77777777" w:rsidR="00836A7D" w:rsidRPr="00836A7D" w:rsidRDefault="00836A7D" w:rsidP="00836A7D">
      <w:pPr>
        <w:spacing w:after="0" w:line="240" w:lineRule="auto"/>
        <w:jc w:val="both"/>
        <w:rPr>
          <w:snapToGrid w:val="0"/>
          <w:sz w:val="24"/>
          <w:szCs w:val="24"/>
        </w:rPr>
      </w:pPr>
      <w:r w:rsidRPr="00836A7D">
        <w:rPr>
          <w:snapToGrid w:val="0"/>
          <w:sz w:val="24"/>
          <w:szCs w:val="24"/>
        </w:rPr>
        <w:t>starosta</w:t>
      </w:r>
      <w:r w:rsidRPr="00836A7D">
        <w:rPr>
          <w:snapToGrid w:val="0"/>
          <w:sz w:val="24"/>
          <w:szCs w:val="24"/>
        </w:rPr>
        <w:tab/>
      </w:r>
      <w:r w:rsidRPr="00836A7D">
        <w:rPr>
          <w:snapToGrid w:val="0"/>
          <w:sz w:val="24"/>
          <w:szCs w:val="24"/>
        </w:rPr>
        <w:tab/>
      </w:r>
      <w:r w:rsidRPr="00836A7D">
        <w:rPr>
          <w:snapToGrid w:val="0"/>
          <w:sz w:val="24"/>
          <w:szCs w:val="24"/>
        </w:rPr>
        <w:tab/>
      </w:r>
      <w:r w:rsidRPr="00836A7D">
        <w:rPr>
          <w:snapToGrid w:val="0"/>
          <w:sz w:val="24"/>
          <w:szCs w:val="24"/>
        </w:rPr>
        <w:tab/>
      </w:r>
      <w:r w:rsidRPr="00836A7D">
        <w:rPr>
          <w:snapToGrid w:val="0"/>
          <w:sz w:val="24"/>
          <w:szCs w:val="24"/>
        </w:rPr>
        <w:tab/>
      </w:r>
      <w:r w:rsidRPr="00836A7D">
        <w:rPr>
          <w:snapToGrid w:val="0"/>
          <w:sz w:val="24"/>
          <w:szCs w:val="24"/>
        </w:rPr>
        <w:tab/>
      </w:r>
      <w:r w:rsidRPr="00836A7D">
        <w:rPr>
          <w:snapToGrid w:val="0"/>
          <w:sz w:val="24"/>
          <w:szCs w:val="24"/>
        </w:rPr>
        <w:tab/>
      </w:r>
    </w:p>
    <w:p w14:paraId="2B02C2B7" w14:textId="77777777" w:rsidR="00836A7D" w:rsidRPr="00836A7D" w:rsidRDefault="00836A7D" w:rsidP="00836A7D">
      <w:pPr>
        <w:spacing w:after="0" w:line="240" w:lineRule="auto"/>
        <w:jc w:val="both"/>
        <w:rPr>
          <w:sz w:val="24"/>
          <w:szCs w:val="24"/>
        </w:rPr>
      </w:pPr>
    </w:p>
    <w:p w14:paraId="23F4C138" w14:textId="77777777" w:rsidR="00836A7D" w:rsidRPr="00836A7D" w:rsidRDefault="00836A7D" w:rsidP="00836A7D">
      <w:pPr>
        <w:spacing w:after="0" w:line="240" w:lineRule="auto"/>
        <w:jc w:val="both"/>
        <w:rPr>
          <w:sz w:val="24"/>
          <w:szCs w:val="24"/>
        </w:rPr>
      </w:pPr>
    </w:p>
    <w:p w14:paraId="7FA559E8" w14:textId="77777777" w:rsidR="00836A7D" w:rsidRPr="00836A7D" w:rsidRDefault="00836A7D" w:rsidP="00836A7D">
      <w:pPr>
        <w:spacing w:after="0" w:line="240" w:lineRule="auto"/>
        <w:jc w:val="both"/>
        <w:rPr>
          <w:sz w:val="24"/>
          <w:szCs w:val="24"/>
        </w:rPr>
      </w:pPr>
      <w:r w:rsidRPr="00836A7D">
        <w:rPr>
          <w:sz w:val="24"/>
          <w:szCs w:val="24"/>
        </w:rPr>
        <w:t>_____________________________</w:t>
      </w:r>
    </w:p>
    <w:p w14:paraId="05770DF3" w14:textId="77777777" w:rsidR="00836A7D" w:rsidRPr="00836A7D" w:rsidRDefault="00836A7D" w:rsidP="00836A7D">
      <w:pPr>
        <w:spacing w:after="0" w:line="240" w:lineRule="auto"/>
        <w:jc w:val="both"/>
        <w:rPr>
          <w:sz w:val="24"/>
          <w:szCs w:val="24"/>
        </w:rPr>
      </w:pPr>
      <w:r w:rsidRPr="00836A7D">
        <w:rPr>
          <w:sz w:val="24"/>
          <w:szCs w:val="24"/>
        </w:rPr>
        <w:t>Městská část Praha-Čakovice</w:t>
      </w:r>
    </w:p>
    <w:p w14:paraId="435ECFB6" w14:textId="77777777" w:rsidR="00836A7D" w:rsidRPr="00836A7D" w:rsidRDefault="00836A7D" w:rsidP="00836A7D">
      <w:pPr>
        <w:spacing w:after="0" w:line="240" w:lineRule="auto"/>
        <w:jc w:val="both"/>
        <w:rPr>
          <w:sz w:val="24"/>
          <w:szCs w:val="24"/>
        </w:rPr>
      </w:pPr>
      <w:proofErr w:type="spellStart"/>
      <w:r w:rsidRPr="00836A7D">
        <w:rPr>
          <w:sz w:val="24"/>
          <w:szCs w:val="24"/>
        </w:rPr>
        <w:t>Int</w:t>
      </w:r>
      <w:proofErr w:type="spellEnd"/>
      <w:r w:rsidRPr="00836A7D">
        <w:rPr>
          <w:sz w:val="24"/>
          <w:szCs w:val="24"/>
        </w:rPr>
        <w:t xml:space="preserve">. </w:t>
      </w:r>
      <w:proofErr w:type="spellStart"/>
      <w:r w:rsidRPr="00836A7D">
        <w:rPr>
          <w:sz w:val="24"/>
          <w:szCs w:val="24"/>
        </w:rPr>
        <w:t>Jíří</w:t>
      </w:r>
      <w:proofErr w:type="spellEnd"/>
      <w:r w:rsidRPr="00836A7D">
        <w:rPr>
          <w:sz w:val="24"/>
          <w:szCs w:val="24"/>
        </w:rPr>
        <w:t xml:space="preserve"> </w:t>
      </w:r>
      <w:proofErr w:type="spellStart"/>
      <w:r w:rsidRPr="00836A7D">
        <w:rPr>
          <w:sz w:val="24"/>
          <w:szCs w:val="24"/>
        </w:rPr>
        <w:t>Vintiška</w:t>
      </w:r>
      <w:proofErr w:type="spellEnd"/>
    </w:p>
    <w:p w14:paraId="275347F2" w14:textId="77777777" w:rsidR="00836A7D" w:rsidRPr="00836A7D" w:rsidRDefault="00836A7D" w:rsidP="00836A7D">
      <w:pPr>
        <w:spacing w:after="0" w:line="240" w:lineRule="auto"/>
        <w:jc w:val="both"/>
        <w:rPr>
          <w:sz w:val="24"/>
          <w:szCs w:val="24"/>
        </w:rPr>
      </w:pPr>
      <w:r w:rsidRPr="00836A7D">
        <w:rPr>
          <w:sz w:val="24"/>
          <w:szCs w:val="24"/>
        </w:rPr>
        <w:t>zástupce starosty</w:t>
      </w:r>
    </w:p>
    <w:p w14:paraId="40FBC5B0" w14:textId="77777777" w:rsidR="00741FD4" w:rsidRPr="00836A7D" w:rsidRDefault="00836A7D"/>
    <w:sectPr w:rsidR="00741FD4" w:rsidRPr="00836A7D" w:rsidSect="008D1FFD">
      <w:footerReference w:type="default" r:id="rId5"/>
      <w:pgSz w:w="11906" w:h="16838" w:code="9"/>
      <w:pgMar w:top="1531" w:right="1418" w:bottom="1418" w:left="1418" w:header="1134" w:footer="107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13ABA" w14:textId="77777777" w:rsidR="009F26F2" w:rsidRDefault="00836A7D">
    <w:pPr>
      <w:pStyle w:val="Zpat"/>
      <w:jc w:val="center"/>
      <w:rPr>
        <w:sz w:val="20"/>
      </w:rPr>
    </w:pPr>
    <w:r>
      <w:rPr>
        <w:rStyle w:val="slostrnky"/>
        <w:sz w:val="20"/>
      </w:rPr>
      <w:t>- </w:t>
    </w:r>
    <w:r>
      <w:rPr>
        <w:rStyle w:val="slostrnky"/>
        <w:sz w:val="20"/>
      </w:rPr>
      <w:fldChar w:fldCharType="begin"/>
    </w:r>
    <w:r>
      <w:rPr>
        <w:rStyle w:val="slostrnky"/>
        <w:sz w:val="20"/>
      </w:rPr>
      <w:instrText xml:space="preserve"> PAGE </w:instrText>
    </w:r>
    <w:r>
      <w:rPr>
        <w:rStyle w:val="slostrnky"/>
        <w:sz w:val="20"/>
      </w:rPr>
      <w:fldChar w:fldCharType="separate"/>
    </w:r>
    <w:r>
      <w:rPr>
        <w:rStyle w:val="slostrnky"/>
        <w:noProof/>
        <w:sz w:val="20"/>
      </w:rPr>
      <w:t>4</w:t>
    </w:r>
    <w:r>
      <w:rPr>
        <w:rStyle w:val="slostrnky"/>
        <w:sz w:val="20"/>
      </w:rPr>
      <w:fldChar w:fldCharType="end"/>
    </w:r>
    <w:r>
      <w:rPr>
        <w:rStyle w:val="slostrnky"/>
        <w:sz w:val="20"/>
      </w:rPr>
      <w:t> -</w:t>
    </w:r>
  </w:p>
  <w:p w14:paraId="6046E51C" w14:textId="77777777" w:rsidR="009F26F2" w:rsidRDefault="00836A7D"/>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F6C31"/>
    <w:multiLevelType w:val="multilevel"/>
    <w:tmpl w:val="C768557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BB65ACB"/>
    <w:multiLevelType w:val="multilevel"/>
    <w:tmpl w:val="D412665C"/>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
    <w:nsid w:val="3EDE0907"/>
    <w:multiLevelType w:val="hybridMultilevel"/>
    <w:tmpl w:val="81DEBA78"/>
    <w:lvl w:ilvl="0" w:tplc="E46ED9B4">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31E6EBB"/>
    <w:multiLevelType w:val="singleLevel"/>
    <w:tmpl w:val="7228D18E"/>
    <w:lvl w:ilvl="0">
      <w:start w:val="3"/>
      <w:numFmt w:val="bullet"/>
      <w:lvlText w:val="-"/>
      <w:lvlJc w:val="left"/>
      <w:pPr>
        <w:tabs>
          <w:tab w:val="num" w:pos="360"/>
        </w:tabs>
        <w:ind w:left="360" w:hanging="360"/>
      </w:pPr>
      <w:rPr>
        <w:rFonts w:hint="default"/>
      </w:rPr>
    </w:lvl>
  </w:abstractNum>
  <w:abstractNum w:abstractNumId="4">
    <w:nsid w:val="533D24EF"/>
    <w:multiLevelType w:val="multilevel"/>
    <w:tmpl w:val="550E743C"/>
    <w:lvl w:ilvl="0">
      <w:start w:val="6"/>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4C43BE7"/>
    <w:multiLevelType w:val="multilevel"/>
    <w:tmpl w:val="8C7A87E6"/>
    <w:lvl w:ilvl="0">
      <w:start w:val="6"/>
      <w:numFmt w:val="decimal"/>
      <w:lvlText w:val="%1."/>
      <w:lvlJc w:val="left"/>
      <w:pPr>
        <w:tabs>
          <w:tab w:val="num" w:pos="708"/>
        </w:tabs>
        <w:ind w:left="708" w:hanging="708"/>
      </w:pPr>
      <w:rPr>
        <w:rFonts w:hint="default"/>
      </w:rPr>
    </w:lvl>
    <w:lvl w:ilvl="1">
      <w:start w:val="4"/>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6250EAC"/>
    <w:multiLevelType w:val="multilevel"/>
    <w:tmpl w:val="4662AE7E"/>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ABC097D"/>
    <w:multiLevelType w:val="hybridMultilevel"/>
    <w:tmpl w:val="269210F4"/>
    <w:lvl w:ilvl="0" w:tplc="BEA8A90E">
      <w:start w:val="2"/>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9161FD8"/>
    <w:multiLevelType w:val="multilevel"/>
    <w:tmpl w:val="A7EEE83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9D837F5"/>
    <w:multiLevelType w:val="multilevel"/>
    <w:tmpl w:val="EAE4BEA2"/>
    <w:lvl w:ilvl="0">
      <w:start w:val="1"/>
      <w:numFmt w:val="upperRoman"/>
      <w:pStyle w:val="Nadpis1"/>
      <w:lvlText w:val="%1."/>
      <w:lvlJc w:val="left"/>
      <w:pPr>
        <w:tabs>
          <w:tab w:val="num" w:pos="720"/>
        </w:tabs>
        <w:ind w:left="720" w:hanging="72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9"/>
  </w:num>
  <w:num w:numId="2">
    <w:abstractNumId w:val="3"/>
  </w:num>
  <w:num w:numId="3">
    <w:abstractNumId w:val="6"/>
  </w:num>
  <w:num w:numId="4">
    <w:abstractNumId w:val="4"/>
  </w:num>
  <w:num w:numId="5">
    <w:abstractNumId w:val="5"/>
  </w:num>
  <w:num w:numId="6">
    <w:abstractNumId w:val="9"/>
    <w:lvlOverride w:ilvl="0">
      <w:startOverride w:val="6"/>
    </w:lvlOverride>
  </w:num>
  <w:num w:numId="7">
    <w:abstractNumId w:val="1"/>
  </w:num>
  <w:num w:numId="8">
    <w:abstractNumId w:val="9"/>
    <w:lvlOverride w:ilvl="0">
      <w:startOverride w:val="5"/>
    </w:lvlOverride>
  </w:num>
  <w:num w:numId="9">
    <w:abstractNumId w:val="7"/>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7D"/>
    <w:rsid w:val="004B2995"/>
    <w:rsid w:val="00836A7D"/>
    <w:rsid w:val="009F0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11FC45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36A7D"/>
    <w:pPr>
      <w:spacing w:after="200" w:line="276"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836A7D"/>
    <w:pPr>
      <w:keepNext/>
      <w:numPr>
        <w:numId w:val="1"/>
      </w:numPr>
      <w:spacing w:after="0" w:line="240" w:lineRule="auto"/>
      <w:jc w:val="both"/>
      <w:outlineLvl w:val="0"/>
    </w:pPr>
    <w:rPr>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36A7D"/>
    <w:rPr>
      <w:rFonts w:ascii="Times New Roman" w:eastAsia="Times New Roman" w:hAnsi="Times New Roman" w:cs="Times New Roman"/>
      <w:szCs w:val="20"/>
      <w:u w:val="single"/>
      <w:lang w:eastAsia="cs-CZ"/>
    </w:rPr>
  </w:style>
  <w:style w:type="paragraph" w:styleId="Zpat">
    <w:name w:val="footer"/>
    <w:basedOn w:val="Normln"/>
    <w:link w:val="ZpatChar"/>
    <w:rsid w:val="00836A7D"/>
    <w:pPr>
      <w:tabs>
        <w:tab w:val="center" w:pos="4536"/>
        <w:tab w:val="right" w:pos="9072"/>
      </w:tabs>
      <w:spacing w:after="0" w:line="240" w:lineRule="auto"/>
    </w:pPr>
    <w:rPr>
      <w:sz w:val="24"/>
    </w:rPr>
  </w:style>
  <w:style w:type="character" w:customStyle="1" w:styleId="ZpatChar">
    <w:name w:val="Zápatí Char"/>
    <w:basedOn w:val="Standardnpsmoodstavce"/>
    <w:link w:val="Zpat"/>
    <w:rsid w:val="00836A7D"/>
    <w:rPr>
      <w:rFonts w:ascii="Times New Roman" w:eastAsia="Times New Roman" w:hAnsi="Times New Roman" w:cs="Times New Roman"/>
      <w:szCs w:val="20"/>
      <w:lang w:eastAsia="cs-CZ"/>
    </w:rPr>
  </w:style>
  <w:style w:type="character" w:styleId="slostrnky">
    <w:name w:val="page number"/>
    <w:rsid w:val="00836A7D"/>
  </w:style>
  <w:style w:type="paragraph" w:styleId="Odstavecseseznamem">
    <w:name w:val="List Paragraph"/>
    <w:basedOn w:val="Normln"/>
    <w:uiPriority w:val="34"/>
    <w:qFormat/>
    <w:rsid w:val="00836A7D"/>
    <w:pPr>
      <w:ind w:left="708"/>
    </w:pPr>
  </w:style>
  <w:style w:type="character" w:styleId="Odkaznakoment">
    <w:name w:val="annotation reference"/>
    <w:uiPriority w:val="99"/>
    <w:semiHidden/>
    <w:unhideWhenUsed/>
    <w:rsid w:val="00836A7D"/>
    <w:rPr>
      <w:sz w:val="16"/>
      <w:szCs w:val="16"/>
    </w:rPr>
  </w:style>
  <w:style w:type="paragraph" w:styleId="Textkomente">
    <w:name w:val="annotation text"/>
    <w:basedOn w:val="Normln"/>
    <w:link w:val="TextkomenteChar"/>
    <w:uiPriority w:val="99"/>
    <w:semiHidden/>
    <w:unhideWhenUsed/>
    <w:rsid w:val="00836A7D"/>
  </w:style>
  <w:style w:type="character" w:customStyle="1" w:styleId="TextkomenteChar">
    <w:name w:val="Text komentáře Char"/>
    <w:basedOn w:val="Standardnpsmoodstavce"/>
    <w:link w:val="Textkomente"/>
    <w:uiPriority w:val="99"/>
    <w:semiHidden/>
    <w:rsid w:val="00836A7D"/>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836A7D"/>
    <w:pPr>
      <w:spacing w:after="0" w:line="240" w:lineRule="auto"/>
    </w:pPr>
    <w:rPr>
      <w:sz w:val="18"/>
      <w:szCs w:val="18"/>
    </w:rPr>
  </w:style>
  <w:style w:type="character" w:customStyle="1" w:styleId="TextbublinyChar">
    <w:name w:val="Text bubliny Char"/>
    <w:basedOn w:val="Standardnpsmoodstavce"/>
    <w:link w:val="Textbubliny"/>
    <w:uiPriority w:val="99"/>
    <w:semiHidden/>
    <w:rsid w:val="00836A7D"/>
    <w:rPr>
      <w:rFonts w:ascii="Times New Roman" w:eastAsia="Times New Roman" w:hAnsi="Times New Roman" w:cs="Times New Roman"/>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1850</Words>
  <Characters>10920</Characters>
  <Application>Microsoft Macintosh Word</Application>
  <DocSecurity>0</DocSecurity>
  <Lines>91</Lines>
  <Paragraphs>25</Paragraphs>
  <ScaleCrop>false</ScaleCrop>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Lochman</dc:creator>
  <cp:keywords/>
  <dc:description/>
  <cp:lastModifiedBy>Alexander Lochman</cp:lastModifiedBy>
  <cp:revision>1</cp:revision>
  <cp:lastPrinted>2016-07-15T09:00:00Z</cp:lastPrinted>
  <dcterms:created xsi:type="dcterms:W3CDTF">2016-07-15T08:58:00Z</dcterms:created>
  <dcterms:modified xsi:type="dcterms:W3CDTF">2016-07-15T09:01:00Z</dcterms:modified>
</cp:coreProperties>
</file>